
<file path=[Content_Types].xml><?xml version="1.0" encoding="utf-8"?>
<Types xmlns="http://schemas.openxmlformats.org/package/2006/content-types">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0F" w:rsidRPr="007C2C73" w:rsidRDefault="0001610F" w:rsidP="007C2C73">
      <w:pPr>
        <w:widowControl w:val="0"/>
        <w:spacing w:after="0" w:line="240" w:lineRule="auto"/>
        <w:jc w:val="center"/>
        <w:rPr>
          <w:rFonts w:ascii="Times New Roman" w:hAnsi="Times New Roman" w:cs="Times New Roman"/>
          <w:b/>
          <w:i/>
          <w:spacing w:val="2"/>
          <w:sz w:val="26"/>
          <w:szCs w:val="26"/>
        </w:rPr>
      </w:pPr>
      <w:r w:rsidRPr="007C2C73">
        <w:rPr>
          <w:rFonts w:ascii="Times New Roman" w:hAnsi="Times New Roman" w:cs="Times New Roman"/>
          <w:b/>
          <w:i/>
          <w:spacing w:val="2"/>
          <w:sz w:val="26"/>
          <w:szCs w:val="26"/>
        </w:rPr>
        <w:t xml:space="preserve">Сведения для оценки эффективности деятельности органов местного самоуправления </w:t>
      </w:r>
      <w:proofErr w:type="spellStart"/>
      <w:r w:rsidRPr="007C2C73">
        <w:rPr>
          <w:rFonts w:ascii="Times New Roman" w:hAnsi="Times New Roman" w:cs="Times New Roman"/>
          <w:b/>
          <w:i/>
          <w:spacing w:val="2"/>
          <w:sz w:val="26"/>
          <w:szCs w:val="26"/>
        </w:rPr>
        <w:t>Дальнереченского</w:t>
      </w:r>
      <w:proofErr w:type="spellEnd"/>
      <w:r w:rsidRPr="007C2C73">
        <w:rPr>
          <w:rFonts w:ascii="Times New Roman" w:hAnsi="Times New Roman" w:cs="Times New Roman"/>
          <w:b/>
          <w:i/>
          <w:spacing w:val="2"/>
          <w:sz w:val="26"/>
          <w:szCs w:val="26"/>
        </w:rPr>
        <w:t xml:space="preserve"> городского округа за 20</w:t>
      </w:r>
      <w:r w:rsidR="00982160">
        <w:rPr>
          <w:rFonts w:ascii="Times New Roman" w:hAnsi="Times New Roman" w:cs="Times New Roman"/>
          <w:b/>
          <w:i/>
          <w:spacing w:val="2"/>
          <w:sz w:val="26"/>
          <w:szCs w:val="26"/>
        </w:rPr>
        <w:t xml:space="preserve">22 </w:t>
      </w:r>
      <w:r w:rsidRPr="007C2C73">
        <w:rPr>
          <w:rFonts w:ascii="Times New Roman" w:hAnsi="Times New Roman" w:cs="Times New Roman"/>
          <w:b/>
          <w:i/>
          <w:spacing w:val="2"/>
          <w:sz w:val="26"/>
          <w:szCs w:val="26"/>
        </w:rPr>
        <w:t xml:space="preserve">                                             год и планируемые значения показателей эффективности на трёхлетний период</w:t>
      </w:r>
    </w:p>
    <w:p w:rsidR="0001610F" w:rsidRPr="007C2C73" w:rsidRDefault="0001610F" w:rsidP="007C2C73">
      <w:pPr>
        <w:widowControl w:val="0"/>
        <w:spacing w:line="240" w:lineRule="auto"/>
        <w:ind w:firstLine="720"/>
        <w:jc w:val="center"/>
        <w:rPr>
          <w:rFonts w:ascii="Times New Roman" w:hAnsi="Times New Roman" w:cs="Times New Roman"/>
          <w:b/>
          <w:spacing w:val="2"/>
          <w:sz w:val="26"/>
          <w:szCs w:val="26"/>
        </w:rPr>
      </w:pPr>
      <w:r w:rsidRPr="007C2C73">
        <w:rPr>
          <w:rFonts w:ascii="Times New Roman" w:hAnsi="Times New Roman" w:cs="Times New Roman"/>
          <w:b/>
          <w:spacing w:val="2"/>
          <w:sz w:val="26"/>
          <w:szCs w:val="26"/>
        </w:rPr>
        <w:t>Пояснительная записка</w:t>
      </w:r>
    </w:p>
    <w:p w:rsidR="0001610F" w:rsidRPr="007C2C73" w:rsidRDefault="0001610F" w:rsidP="00E65555">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roofErr w:type="gramStart"/>
      <w:r w:rsidRPr="007C2C73">
        <w:rPr>
          <w:rFonts w:ascii="Times New Roman" w:hAnsi="Times New Roman" w:cs="Times New Roman"/>
          <w:b/>
          <w:bCs/>
          <w:sz w:val="24"/>
          <w:szCs w:val="24"/>
          <w:lang w:val="en-US"/>
        </w:rPr>
        <w:t>I</w:t>
      </w:r>
      <w:r w:rsidRPr="007C2C73">
        <w:rPr>
          <w:rFonts w:ascii="Times New Roman" w:hAnsi="Times New Roman" w:cs="Times New Roman"/>
          <w:b/>
          <w:bCs/>
          <w:sz w:val="24"/>
          <w:szCs w:val="24"/>
        </w:rPr>
        <w:t>.  Экономическое</w:t>
      </w:r>
      <w:proofErr w:type="gramEnd"/>
      <w:r w:rsidRPr="007C2C73">
        <w:rPr>
          <w:rFonts w:ascii="Times New Roman" w:hAnsi="Times New Roman" w:cs="Times New Roman"/>
          <w:b/>
          <w:bCs/>
          <w:sz w:val="24"/>
          <w:szCs w:val="24"/>
        </w:rPr>
        <w:t xml:space="preserve"> развитие</w:t>
      </w:r>
    </w:p>
    <w:p w:rsidR="00AD55BC" w:rsidRPr="007C2C73" w:rsidRDefault="00AD55BC" w:rsidP="00E65555">
      <w:pPr>
        <w:spacing w:after="0" w:line="240" w:lineRule="auto"/>
        <w:ind w:firstLine="720"/>
        <w:jc w:val="both"/>
        <w:rPr>
          <w:rFonts w:ascii="Times New Roman" w:hAnsi="Times New Roman" w:cs="Times New Roman"/>
          <w:noProof/>
          <w:spacing w:val="2"/>
          <w:sz w:val="24"/>
          <w:szCs w:val="24"/>
        </w:rPr>
      </w:pPr>
    </w:p>
    <w:p w:rsidR="003C22FF" w:rsidRPr="007C2C73" w:rsidRDefault="003C22FF" w:rsidP="00C062B7">
      <w:pPr>
        <w:spacing w:after="0" w:line="240" w:lineRule="auto"/>
        <w:ind w:firstLine="720"/>
        <w:jc w:val="both"/>
        <w:rPr>
          <w:rFonts w:ascii="Times New Roman" w:hAnsi="Times New Roman" w:cs="Times New Roman"/>
          <w:noProof/>
          <w:spacing w:val="2"/>
          <w:sz w:val="24"/>
          <w:szCs w:val="24"/>
        </w:rPr>
      </w:pPr>
      <w:r w:rsidRPr="007C2C73">
        <w:rPr>
          <w:rFonts w:ascii="Times New Roman" w:hAnsi="Times New Roman" w:cs="Times New Roman"/>
          <w:noProof/>
          <w:spacing w:val="2"/>
          <w:sz w:val="24"/>
          <w:szCs w:val="24"/>
        </w:rPr>
        <w:t>Развитие  малого и среднего предпринимательства</w:t>
      </w:r>
      <w:r w:rsidR="0001610F" w:rsidRPr="007C2C73">
        <w:rPr>
          <w:rFonts w:ascii="Times New Roman" w:hAnsi="Times New Roman" w:cs="Times New Roman"/>
          <w:noProof/>
          <w:spacing w:val="2"/>
          <w:sz w:val="24"/>
          <w:szCs w:val="24"/>
        </w:rPr>
        <w:t xml:space="preserve"> </w:t>
      </w:r>
      <w:r w:rsidR="003F245A" w:rsidRPr="007C2C73">
        <w:rPr>
          <w:rFonts w:ascii="Times New Roman" w:hAnsi="Times New Roman" w:cs="Times New Roman"/>
          <w:noProof/>
          <w:spacing w:val="2"/>
          <w:sz w:val="24"/>
          <w:szCs w:val="24"/>
        </w:rPr>
        <w:t>занима</w:t>
      </w:r>
      <w:r w:rsidRPr="007C2C73">
        <w:rPr>
          <w:rFonts w:ascii="Times New Roman" w:hAnsi="Times New Roman" w:cs="Times New Roman"/>
          <w:noProof/>
          <w:spacing w:val="2"/>
          <w:sz w:val="24"/>
          <w:szCs w:val="24"/>
        </w:rPr>
        <w:t>ет значительный удельный вес в</w:t>
      </w:r>
      <w:r w:rsidR="0001610F" w:rsidRPr="007C2C73">
        <w:rPr>
          <w:rFonts w:ascii="Times New Roman" w:hAnsi="Times New Roman" w:cs="Times New Roman"/>
          <w:noProof/>
          <w:spacing w:val="2"/>
          <w:sz w:val="24"/>
          <w:szCs w:val="24"/>
        </w:rPr>
        <w:t xml:space="preserve"> </w:t>
      </w:r>
      <w:r w:rsidRPr="007C2C73">
        <w:rPr>
          <w:rFonts w:ascii="Times New Roman" w:hAnsi="Times New Roman" w:cs="Times New Roman"/>
          <w:noProof/>
          <w:spacing w:val="2"/>
          <w:sz w:val="24"/>
          <w:szCs w:val="24"/>
        </w:rPr>
        <w:t>экономике</w:t>
      </w:r>
      <w:r w:rsidR="0001610F" w:rsidRPr="007C2C73">
        <w:rPr>
          <w:rFonts w:ascii="Times New Roman" w:hAnsi="Times New Roman" w:cs="Times New Roman"/>
          <w:noProof/>
          <w:spacing w:val="2"/>
          <w:sz w:val="24"/>
          <w:szCs w:val="24"/>
        </w:rPr>
        <w:t xml:space="preserve">  Дальнереченского городского округа</w:t>
      </w:r>
      <w:r w:rsidRPr="007C2C73">
        <w:rPr>
          <w:rFonts w:ascii="Times New Roman" w:hAnsi="Times New Roman" w:cs="Times New Roman"/>
          <w:noProof/>
          <w:spacing w:val="2"/>
          <w:sz w:val="24"/>
          <w:szCs w:val="24"/>
        </w:rPr>
        <w:t>.</w:t>
      </w:r>
    </w:p>
    <w:p w:rsidR="0001610F" w:rsidRPr="007C2C73" w:rsidRDefault="0001610F" w:rsidP="00C062B7">
      <w:pPr>
        <w:spacing w:after="0" w:line="240" w:lineRule="auto"/>
        <w:ind w:firstLine="720"/>
        <w:jc w:val="both"/>
        <w:rPr>
          <w:rFonts w:ascii="Times New Roman" w:hAnsi="Times New Roman" w:cs="Times New Roman"/>
          <w:noProof/>
          <w:spacing w:val="2"/>
          <w:sz w:val="24"/>
          <w:szCs w:val="24"/>
        </w:rPr>
      </w:pPr>
      <w:r w:rsidRPr="007C2C73">
        <w:rPr>
          <w:rFonts w:ascii="Times New Roman" w:hAnsi="Times New Roman" w:cs="Times New Roman"/>
          <w:noProof/>
          <w:spacing w:val="2"/>
          <w:sz w:val="24"/>
          <w:szCs w:val="24"/>
        </w:rPr>
        <w:t xml:space="preserve"> Малый бизнес охватывает практически все виды экономической деятельности, вносит значительный  вклад в обеспечение жизнедеятельности городского округа, создание и сохранение рабочих мест и налоговых поступлений. Доля оборота малого бизнеса в общем обороте экономики составляет </w:t>
      </w:r>
      <w:r w:rsidR="0053242A" w:rsidRPr="007C2C73">
        <w:rPr>
          <w:rFonts w:ascii="Times New Roman" w:hAnsi="Times New Roman" w:cs="Times New Roman"/>
          <w:noProof/>
          <w:spacing w:val="2"/>
          <w:sz w:val="24"/>
          <w:szCs w:val="24"/>
        </w:rPr>
        <w:t>до</w:t>
      </w:r>
      <w:r w:rsidRPr="007C2C73">
        <w:rPr>
          <w:rFonts w:ascii="Times New Roman" w:hAnsi="Times New Roman" w:cs="Times New Roman"/>
          <w:noProof/>
          <w:spacing w:val="2"/>
          <w:sz w:val="24"/>
          <w:szCs w:val="24"/>
        </w:rPr>
        <w:t xml:space="preserve"> </w:t>
      </w:r>
      <w:r w:rsidR="00C75A71">
        <w:rPr>
          <w:rFonts w:ascii="Times New Roman" w:hAnsi="Times New Roman" w:cs="Times New Roman"/>
          <w:noProof/>
          <w:spacing w:val="2"/>
          <w:sz w:val="24"/>
          <w:szCs w:val="24"/>
        </w:rPr>
        <w:t>82</w:t>
      </w:r>
      <w:r w:rsidRPr="007C2C73">
        <w:rPr>
          <w:rFonts w:ascii="Times New Roman" w:hAnsi="Times New Roman" w:cs="Times New Roman"/>
          <w:noProof/>
          <w:spacing w:val="2"/>
          <w:sz w:val="24"/>
          <w:szCs w:val="24"/>
        </w:rPr>
        <w:t>%.</w:t>
      </w:r>
    </w:p>
    <w:p w:rsidR="007D26D9" w:rsidRPr="007C2C73" w:rsidRDefault="007D26D9" w:rsidP="00C062B7">
      <w:pPr>
        <w:spacing w:after="0" w:line="240" w:lineRule="auto"/>
        <w:ind w:firstLine="720"/>
        <w:jc w:val="both"/>
        <w:rPr>
          <w:rFonts w:ascii="Times New Roman" w:hAnsi="Times New Roman" w:cs="Times New Roman"/>
          <w:noProof/>
          <w:spacing w:val="2"/>
          <w:sz w:val="24"/>
          <w:szCs w:val="24"/>
        </w:rPr>
      </w:pPr>
    </w:p>
    <w:p w:rsidR="00C75A71" w:rsidRPr="00C75A71" w:rsidRDefault="0001610F" w:rsidP="00C75A71">
      <w:pPr>
        <w:spacing w:after="0" w:line="240" w:lineRule="auto"/>
        <w:ind w:firstLine="709"/>
        <w:jc w:val="both"/>
        <w:rPr>
          <w:rFonts w:ascii="Times New Roman" w:hAnsi="Times New Roman" w:cs="Times New Roman"/>
          <w:sz w:val="24"/>
          <w:szCs w:val="24"/>
        </w:rPr>
      </w:pPr>
      <w:r w:rsidRPr="00C75A71">
        <w:rPr>
          <w:rFonts w:ascii="Times New Roman" w:hAnsi="Times New Roman" w:cs="Times New Roman"/>
          <w:noProof/>
          <w:spacing w:val="2"/>
          <w:sz w:val="24"/>
          <w:szCs w:val="24"/>
        </w:rPr>
        <w:t>П.1</w:t>
      </w:r>
      <w:r w:rsidR="00E65555" w:rsidRPr="00C75A71">
        <w:rPr>
          <w:rFonts w:ascii="Times New Roman" w:hAnsi="Times New Roman" w:cs="Times New Roman"/>
          <w:noProof/>
          <w:spacing w:val="2"/>
          <w:sz w:val="24"/>
          <w:szCs w:val="24"/>
        </w:rPr>
        <w:t>.</w:t>
      </w:r>
      <w:r w:rsidR="00C75A71" w:rsidRPr="00C75A71">
        <w:rPr>
          <w:rFonts w:ascii="Times New Roman" w:hAnsi="Times New Roman" w:cs="Times New Roman"/>
          <w:sz w:val="24"/>
          <w:szCs w:val="24"/>
        </w:rPr>
        <w:t xml:space="preserve"> По состоянию на 01.01.2023г. в Статистическом регистре  хозяйствующих субъектов по </w:t>
      </w:r>
      <w:proofErr w:type="spellStart"/>
      <w:r w:rsidR="00C75A71" w:rsidRPr="00C75A71">
        <w:rPr>
          <w:rFonts w:ascii="Times New Roman" w:hAnsi="Times New Roman" w:cs="Times New Roman"/>
          <w:sz w:val="24"/>
          <w:szCs w:val="24"/>
        </w:rPr>
        <w:t>Дальнереченскому</w:t>
      </w:r>
      <w:proofErr w:type="spellEnd"/>
      <w:r w:rsidR="00C75A71" w:rsidRPr="00C75A71">
        <w:rPr>
          <w:rFonts w:ascii="Times New Roman" w:hAnsi="Times New Roman" w:cs="Times New Roman"/>
          <w:sz w:val="24"/>
          <w:szCs w:val="24"/>
        </w:rPr>
        <w:t xml:space="preserve"> городскому округу учтено390предприятий и организаций всех видов экономической деятельности.</w:t>
      </w:r>
    </w:p>
    <w:p w:rsidR="00C75A71" w:rsidRPr="00C75A71" w:rsidRDefault="00C75A71" w:rsidP="00C75A71">
      <w:pPr>
        <w:spacing w:after="0" w:line="240" w:lineRule="auto"/>
        <w:ind w:firstLine="709"/>
        <w:jc w:val="both"/>
        <w:rPr>
          <w:rFonts w:ascii="Times New Roman" w:hAnsi="Times New Roman" w:cs="Times New Roman"/>
          <w:sz w:val="24"/>
          <w:szCs w:val="24"/>
        </w:rPr>
      </w:pPr>
      <w:r w:rsidRPr="00C75A71">
        <w:rPr>
          <w:rFonts w:ascii="Times New Roman" w:hAnsi="Times New Roman" w:cs="Times New Roman"/>
          <w:sz w:val="24"/>
          <w:szCs w:val="24"/>
        </w:rPr>
        <w:t>Наибольшее количество субъектов по видам экономической деятельности представлено в сфере потребительского рынка.</w:t>
      </w:r>
    </w:p>
    <w:p w:rsidR="00C75A71" w:rsidRPr="00C75A71" w:rsidRDefault="00C75A71" w:rsidP="00C75A71">
      <w:pPr>
        <w:spacing w:after="0" w:line="240" w:lineRule="auto"/>
        <w:ind w:firstLine="709"/>
        <w:jc w:val="both"/>
        <w:rPr>
          <w:rFonts w:ascii="Times New Roman" w:hAnsi="Times New Roman" w:cs="Times New Roman"/>
          <w:sz w:val="24"/>
          <w:szCs w:val="24"/>
        </w:rPr>
      </w:pPr>
      <w:r w:rsidRPr="00C75A71">
        <w:rPr>
          <w:rFonts w:ascii="Times New Roman" w:hAnsi="Times New Roman" w:cs="Times New Roman"/>
          <w:sz w:val="24"/>
          <w:szCs w:val="24"/>
        </w:rPr>
        <w:t>В качестве индивидуальных предпринимателей числится 632человек. По заявленным видам экономической деятельности наибольшее количество предпринимателей представлено в сфере оптовой и розничной торговли (61,7%),  операции с недвижимым имуществом и сферы услуг –3,7%</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xml:space="preserve">По состоянию на 01.01.2023 года </w:t>
      </w:r>
      <w:proofErr w:type="gramStart"/>
      <w:r w:rsidRPr="00C75A71">
        <w:rPr>
          <w:rFonts w:ascii="Times New Roman" w:hAnsi="Times New Roman" w:cs="Times New Roman"/>
          <w:kern w:val="1"/>
          <w:sz w:val="24"/>
          <w:szCs w:val="24"/>
          <w:lang w:eastAsia="zh-CN" w:bidi="hi-IN"/>
        </w:rPr>
        <w:t>в</w:t>
      </w:r>
      <w:proofErr w:type="gramEnd"/>
      <w:r w:rsidRPr="00C75A71">
        <w:rPr>
          <w:rFonts w:ascii="Times New Roman" w:hAnsi="Times New Roman" w:cs="Times New Roman"/>
          <w:kern w:val="1"/>
          <w:sz w:val="24"/>
          <w:szCs w:val="24"/>
          <w:lang w:eastAsia="zh-CN" w:bidi="hi-IN"/>
        </w:rPr>
        <w:t xml:space="preserve"> </w:t>
      </w:r>
      <w:proofErr w:type="gramStart"/>
      <w:r w:rsidRPr="00C75A71">
        <w:rPr>
          <w:rFonts w:ascii="Times New Roman" w:hAnsi="Times New Roman" w:cs="Times New Roman"/>
          <w:kern w:val="1"/>
          <w:sz w:val="24"/>
          <w:szCs w:val="24"/>
          <w:lang w:eastAsia="zh-CN" w:bidi="hi-IN"/>
        </w:rPr>
        <w:t>Дальнереченском</w:t>
      </w:r>
      <w:proofErr w:type="gramEnd"/>
      <w:r w:rsidRPr="00C75A71">
        <w:rPr>
          <w:rFonts w:ascii="Times New Roman" w:hAnsi="Times New Roman" w:cs="Times New Roman"/>
          <w:kern w:val="1"/>
          <w:sz w:val="24"/>
          <w:szCs w:val="24"/>
          <w:lang w:eastAsia="zh-CN" w:bidi="hi-IN"/>
        </w:rPr>
        <w:t xml:space="preserve"> городском округе количество субъектов малого и среднего предпринимательства составило 1022 единицы, из них  </w:t>
      </w:r>
      <w:proofErr w:type="spellStart"/>
      <w:r w:rsidRPr="00C75A71">
        <w:rPr>
          <w:rFonts w:ascii="Times New Roman" w:hAnsi="Times New Roman" w:cs="Times New Roman"/>
          <w:kern w:val="1"/>
          <w:sz w:val="24"/>
          <w:szCs w:val="24"/>
          <w:lang w:eastAsia="zh-CN" w:bidi="hi-IN"/>
        </w:rPr>
        <w:t>микропредприятий</w:t>
      </w:r>
      <w:proofErr w:type="spellEnd"/>
      <w:r w:rsidRPr="00C75A71">
        <w:rPr>
          <w:rFonts w:ascii="Times New Roman" w:hAnsi="Times New Roman" w:cs="Times New Roman"/>
          <w:kern w:val="1"/>
          <w:sz w:val="24"/>
          <w:szCs w:val="24"/>
          <w:lang w:eastAsia="zh-CN" w:bidi="hi-IN"/>
        </w:rPr>
        <w:t xml:space="preserve"> - 310 единиц,   малых предприятий-  78 единиц, 2 – средних предприятия, 632 индивидуальных предпринимателя. В качестве «</w:t>
      </w:r>
      <w:proofErr w:type="spellStart"/>
      <w:r w:rsidRPr="00C75A71">
        <w:rPr>
          <w:rFonts w:ascii="Times New Roman" w:hAnsi="Times New Roman" w:cs="Times New Roman"/>
          <w:kern w:val="1"/>
          <w:sz w:val="24"/>
          <w:szCs w:val="24"/>
          <w:lang w:eastAsia="zh-CN" w:bidi="hi-IN"/>
        </w:rPr>
        <w:t>самозанятых</w:t>
      </w:r>
      <w:proofErr w:type="spellEnd"/>
      <w:r w:rsidRPr="00C75A71">
        <w:rPr>
          <w:rFonts w:ascii="Times New Roman" w:hAnsi="Times New Roman" w:cs="Times New Roman"/>
          <w:kern w:val="1"/>
          <w:sz w:val="24"/>
          <w:szCs w:val="24"/>
          <w:lang w:eastAsia="zh-CN" w:bidi="hi-IN"/>
        </w:rPr>
        <w:t>» зарегистрировало свою деятельность 787 человек.</w:t>
      </w:r>
    </w:p>
    <w:p w:rsidR="007D26D9" w:rsidRPr="007C2C73" w:rsidRDefault="00C7669F" w:rsidP="00C062B7">
      <w:pPr>
        <w:pStyle w:val="ConsPlusCell"/>
        <w:ind w:firstLine="708"/>
        <w:rPr>
          <w:rFonts w:ascii="Times New Roman" w:hAnsi="Times New Roman" w:cs="Times New Roman"/>
          <w:sz w:val="24"/>
          <w:szCs w:val="24"/>
        </w:rPr>
      </w:pPr>
      <w:r w:rsidRPr="007C2C73">
        <w:rPr>
          <w:rFonts w:ascii="Times New Roman" w:hAnsi="Times New Roman" w:cs="Times New Roman"/>
          <w:sz w:val="24"/>
          <w:szCs w:val="24"/>
        </w:rPr>
        <w:t xml:space="preserve">  </w:t>
      </w:r>
      <w:r w:rsidR="003B5578" w:rsidRPr="007C2C73">
        <w:rPr>
          <w:rFonts w:ascii="Times New Roman" w:hAnsi="Times New Roman" w:cs="Times New Roman"/>
          <w:sz w:val="24"/>
          <w:szCs w:val="24"/>
        </w:rPr>
        <w:t>В</w:t>
      </w:r>
      <w:r w:rsidR="005E23E1" w:rsidRPr="007C2C73">
        <w:rPr>
          <w:rFonts w:ascii="Times New Roman" w:hAnsi="Times New Roman" w:cs="Times New Roman"/>
          <w:sz w:val="24"/>
          <w:szCs w:val="24"/>
        </w:rPr>
        <w:t xml:space="preserve"> расчете на 10 тыс. населения</w:t>
      </w:r>
      <w:r w:rsidR="003B5578" w:rsidRPr="007C2C73">
        <w:rPr>
          <w:rFonts w:ascii="Times New Roman" w:hAnsi="Times New Roman" w:cs="Times New Roman"/>
          <w:sz w:val="24"/>
          <w:szCs w:val="24"/>
        </w:rPr>
        <w:t xml:space="preserve"> составляет </w:t>
      </w:r>
      <w:r w:rsidR="00126DB6" w:rsidRPr="007C2C73">
        <w:rPr>
          <w:rFonts w:ascii="Times New Roman" w:hAnsi="Times New Roman" w:cs="Times New Roman"/>
          <w:sz w:val="24"/>
          <w:szCs w:val="24"/>
        </w:rPr>
        <w:t>–</w:t>
      </w:r>
      <w:r w:rsidR="00C75A71">
        <w:rPr>
          <w:rFonts w:ascii="Times New Roman" w:hAnsi="Times New Roman" w:cs="Times New Roman"/>
          <w:sz w:val="24"/>
          <w:szCs w:val="24"/>
        </w:rPr>
        <w:t>320,0</w:t>
      </w:r>
      <w:r w:rsidR="00BB6E88" w:rsidRPr="007C2C73">
        <w:rPr>
          <w:rFonts w:ascii="Times New Roman" w:hAnsi="Times New Roman" w:cs="Times New Roman"/>
          <w:sz w:val="24"/>
          <w:szCs w:val="24"/>
        </w:rPr>
        <w:t xml:space="preserve"> </w:t>
      </w:r>
      <w:r w:rsidR="00126DB6" w:rsidRPr="007C2C73">
        <w:rPr>
          <w:rFonts w:ascii="Times New Roman" w:hAnsi="Times New Roman" w:cs="Times New Roman"/>
          <w:sz w:val="24"/>
          <w:szCs w:val="24"/>
        </w:rPr>
        <w:t>единиц</w:t>
      </w:r>
      <w:r w:rsidR="006334D5" w:rsidRPr="007C2C73">
        <w:rPr>
          <w:rFonts w:ascii="Times New Roman" w:hAnsi="Times New Roman" w:cs="Times New Roman"/>
          <w:sz w:val="24"/>
          <w:szCs w:val="24"/>
        </w:rPr>
        <w:t>,</w:t>
      </w:r>
      <w:r w:rsidR="001F0DA7" w:rsidRPr="007C2C73">
        <w:rPr>
          <w:rFonts w:ascii="Times New Roman" w:hAnsi="Times New Roman" w:cs="Times New Roman"/>
          <w:sz w:val="24"/>
          <w:szCs w:val="24"/>
        </w:rPr>
        <w:t xml:space="preserve"> </w:t>
      </w:r>
      <w:r w:rsidR="0001610F" w:rsidRPr="007C2C73">
        <w:rPr>
          <w:rFonts w:ascii="Times New Roman" w:hAnsi="Times New Roman" w:cs="Times New Roman"/>
          <w:sz w:val="24"/>
          <w:szCs w:val="24"/>
        </w:rPr>
        <w:t xml:space="preserve"> </w:t>
      </w:r>
      <w:r w:rsidR="006334D5" w:rsidRPr="007C2C73">
        <w:rPr>
          <w:rFonts w:ascii="Times New Roman" w:hAnsi="Times New Roman" w:cs="Times New Roman"/>
          <w:sz w:val="24"/>
          <w:szCs w:val="24"/>
        </w:rPr>
        <w:t>в 201</w:t>
      </w:r>
      <w:r w:rsidR="00BB6E88" w:rsidRPr="007C2C73">
        <w:rPr>
          <w:rFonts w:ascii="Times New Roman" w:hAnsi="Times New Roman" w:cs="Times New Roman"/>
          <w:sz w:val="24"/>
          <w:szCs w:val="24"/>
        </w:rPr>
        <w:t>9</w:t>
      </w:r>
      <w:r w:rsidR="006334D5" w:rsidRPr="007C2C73">
        <w:rPr>
          <w:rFonts w:ascii="Times New Roman" w:hAnsi="Times New Roman" w:cs="Times New Roman"/>
          <w:sz w:val="24"/>
          <w:szCs w:val="24"/>
        </w:rPr>
        <w:t xml:space="preserve">году был показатель </w:t>
      </w:r>
      <w:r w:rsidR="00C75A71">
        <w:rPr>
          <w:rFonts w:ascii="Times New Roman" w:hAnsi="Times New Roman" w:cs="Times New Roman"/>
          <w:sz w:val="24"/>
          <w:szCs w:val="24"/>
        </w:rPr>
        <w:t>330,1</w:t>
      </w:r>
      <w:r w:rsidR="00BB6E88" w:rsidRPr="007C2C73">
        <w:rPr>
          <w:rFonts w:ascii="Times New Roman" w:hAnsi="Times New Roman" w:cs="Times New Roman"/>
          <w:sz w:val="24"/>
          <w:szCs w:val="24"/>
        </w:rPr>
        <w:t xml:space="preserve"> </w:t>
      </w:r>
      <w:r w:rsidR="003B5578" w:rsidRPr="007C2C73">
        <w:rPr>
          <w:rFonts w:ascii="Times New Roman" w:hAnsi="Times New Roman" w:cs="Times New Roman"/>
          <w:sz w:val="24"/>
          <w:szCs w:val="24"/>
        </w:rPr>
        <w:t xml:space="preserve"> </w:t>
      </w:r>
      <w:r w:rsidR="006A2613" w:rsidRPr="007C2C73">
        <w:rPr>
          <w:rFonts w:ascii="Times New Roman" w:hAnsi="Times New Roman" w:cs="Times New Roman"/>
          <w:sz w:val="24"/>
          <w:szCs w:val="24"/>
        </w:rPr>
        <w:t>единиц на 10 тыс. человек</w:t>
      </w:r>
      <w:r w:rsidR="00734DEB" w:rsidRPr="007C2C73">
        <w:rPr>
          <w:rFonts w:ascii="Times New Roman" w:hAnsi="Times New Roman" w:cs="Times New Roman"/>
          <w:sz w:val="24"/>
          <w:szCs w:val="24"/>
        </w:rPr>
        <w:t xml:space="preserve">. </w:t>
      </w:r>
      <w:r w:rsidR="0001610F" w:rsidRPr="007C2C73">
        <w:rPr>
          <w:rFonts w:ascii="Times New Roman" w:hAnsi="Times New Roman" w:cs="Times New Roman"/>
          <w:sz w:val="24"/>
          <w:szCs w:val="24"/>
        </w:rPr>
        <w:t xml:space="preserve"> </w:t>
      </w:r>
    </w:p>
    <w:p w:rsidR="007D26D9" w:rsidRPr="007C2C73" w:rsidRDefault="007D26D9" w:rsidP="00C062B7">
      <w:pPr>
        <w:pStyle w:val="2"/>
        <w:spacing w:after="0" w:line="240" w:lineRule="auto"/>
        <w:ind w:firstLine="708"/>
        <w:jc w:val="both"/>
        <w:rPr>
          <w:rFonts w:ascii="Times New Roman" w:hAnsi="Times New Roman" w:cs="Times New Roman"/>
          <w:color w:val="008000"/>
          <w:sz w:val="24"/>
          <w:szCs w:val="24"/>
        </w:rPr>
      </w:pPr>
    </w:p>
    <w:p w:rsidR="00522DD0"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П.2</w:t>
      </w:r>
      <w:r w:rsidR="00E65555" w:rsidRPr="007C2C73">
        <w:rPr>
          <w:rFonts w:ascii="Times New Roman" w:hAnsi="Times New Roman" w:cs="Times New Roman"/>
          <w:b/>
          <w:sz w:val="24"/>
          <w:szCs w:val="24"/>
        </w:rPr>
        <w:t>.</w:t>
      </w:r>
      <w:r w:rsidR="00BB6E88" w:rsidRPr="007C2C73">
        <w:rPr>
          <w:rFonts w:ascii="Times New Roman" w:hAnsi="Times New Roman" w:cs="Times New Roman"/>
          <w:sz w:val="24"/>
          <w:szCs w:val="24"/>
        </w:rPr>
        <w:t xml:space="preserve">  В 202</w:t>
      </w:r>
      <w:r w:rsidR="00C75A71">
        <w:rPr>
          <w:rFonts w:ascii="Times New Roman" w:hAnsi="Times New Roman" w:cs="Times New Roman"/>
          <w:sz w:val="24"/>
          <w:szCs w:val="24"/>
        </w:rPr>
        <w:t>2</w:t>
      </w:r>
      <w:r w:rsidR="00BB6E88" w:rsidRPr="007C2C73">
        <w:rPr>
          <w:rFonts w:ascii="Times New Roman" w:hAnsi="Times New Roman" w:cs="Times New Roman"/>
          <w:sz w:val="24"/>
          <w:szCs w:val="24"/>
        </w:rPr>
        <w:t xml:space="preserve"> </w:t>
      </w:r>
      <w:r w:rsidRPr="007C2C73">
        <w:rPr>
          <w:rFonts w:ascii="Times New Roman" w:hAnsi="Times New Roman" w:cs="Times New Roman"/>
          <w:sz w:val="24"/>
          <w:szCs w:val="24"/>
        </w:rPr>
        <w:t>году среднесписочная численность  работников малых и средних предприятий по городскому округу составила</w:t>
      </w:r>
      <w:r w:rsidR="006C4602" w:rsidRPr="007C2C73">
        <w:rPr>
          <w:rFonts w:ascii="Times New Roman" w:hAnsi="Times New Roman" w:cs="Times New Roman"/>
          <w:sz w:val="24"/>
          <w:szCs w:val="24"/>
        </w:rPr>
        <w:t xml:space="preserve"> </w:t>
      </w:r>
      <w:r w:rsidR="00AA4B4D">
        <w:rPr>
          <w:rFonts w:ascii="Times New Roman" w:hAnsi="Times New Roman" w:cs="Times New Roman"/>
          <w:sz w:val="24"/>
          <w:szCs w:val="24"/>
        </w:rPr>
        <w:t xml:space="preserve"> 70</w:t>
      </w:r>
      <w:r w:rsidR="00C75A71">
        <w:rPr>
          <w:rFonts w:ascii="Times New Roman" w:hAnsi="Times New Roman" w:cs="Times New Roman"/>
          <w:sz w:val="24"/>
          <w:szCs w:val="24"/>
        </w:rPr>
        <w:t>09</w:t>
      </w:r>
      <w:r w:rsidR="00AA4B4D">
        <w:rPr>
          <w:rFonts w:ascii="Times New Roman" w:hAnsi="Times New Roman" w:cs="Times New Roman"/>
          <w:sz w:val="24"/>
          <w:szCs w:val="24"/>
        </w:rPr>
        <w:t xml:space="preserve"> </w:t>
      </w:r>
      <w:r w:rsidR="004E0AB4" w:rsidRPr="007C2C73">
        <w:rPr>
          <w:rFonts w:ascii="Times New Roman" w:hAnsi="Times New Roman" w:cs="Times New Roman"/>
          <w:sz w:val="24"/>
          <w:szCs w:val="24"/>
        </w:rPr>
        <w:t>чел.</w:t>
      </w:r>
      <w:r w:rsidRPr="007C2C73">
        <w:rPr>
          <w:rFonts w:ascii="Times New Roman" w:hAnsi="Times New Roman" w:cs="Times New Roman"/>
          <w:sz w:val="24"/>
          <w:szCs w:val="24"/>
        </w:rPr>
        <w:t xml:space="preserve"> </w:t>
      </w:r>
      <w:r w:rsidR="00522DD0" w:rsidRPr="007C2C73">
        <w:rPr>
          <w:rFonts w:ascii="Times New Roman" w:hAnsi="Times New Roman" w:cs="Times New Roman"/>
          <w:sz w:val="24"/>
          <w:szCs w:val="24"/>
        </w:rPr>
        <w:t>В</w:t>
      </w:r>
      <w:r w:rsidR="00AA4B4D">
        <w:rPr>
          <w:rFonts w:ascii="Times New Roman" w:hAnsi="Times New Roman" w:cs="Times New Roman"/>
          <w:sz w:val="24"/>
          <w:szCs w:val="24"/>
        </w:rPr>
        <w:t xml:space="preserve"> 202</w:t>
      </w:r>
      <w:r w:rsidR="00C75A71">
        <w:rPr>
          <w:rFonts w:ascii="Times New Roman" w:hAnsi="Times New Roman" w:cs="Times New Roman"/>
          <w:sz w:val="24"/>
          <w:szCs w:val="24"/>
        </w:rPr>
        <w:t>1</w:t>
      </w:r>
      <w:r w:rsidRPr="007C2C73">
        <w:rPr>
          <w:rFonts w:ascii="Times New Roman" w:hAnsi="Times New Roman" w:cs="Times New Roman"/>
          <w:sz w:val="24"/>
          <w:szCs w:val="24"/>
        </w:rPr>
        <w:t xml:space="preserve">г. было </w:t>
      </w:r>
      <w:r w:rsidR="00C75A71">
        <w:rPr>
          <w:rFonts w:ascii="Times New Roman" w:hAnsi="Times New Roman" w:cs="Times New Roman"/>
          <w:sz w:val="24"/>
          <w:szCs w:val="24"/>
        </w:rPr>
        <w:t>7049</w:t>
      </w:r>
      <w:r w:rsidRPr="007C2C73">
        <w:rPr>
          <w:rFonts w:ascii="Times New Roman" w:hAnsi="Times New Roman" w:cs="Times New Roman"/>
          <w:sz w:val="24"/>
          <w:szCs w:val="24"/>
        </w:rPr>
        <w:t xml:space="preserve"> чел.</w:t>
      </w:r>
    </w:p>
    <w:p w:rsidR="00530330"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w:t>
      </w:r>
      <w:r w:rsidR="00522DD0" w:rsidRPr="007C2C73">
        <w:rPr>
          <w:rFonts w:ascii="Times New Roman" w:hAnsi="Times New Roman" w:cs="Times New Roman"/>
          <w:sz w:val="24"/>
          <w:szCs w:val="24"/>
        </w:rPr>
        <w:t xml:space="preserve">риятий и организаций  </w:t>
      </w:r>
      <w:r w:rsidR="00AA4B4D">
        <w:rPr>
          <w:rFonts w:ascii="Times New Roman" w:hAnsi="Times New Roman" w:cs="Times New Roman"/>
          <w:sz w:val="24"/>
          <w:szCs w:val="24"/>
        </w:rPr>
        <w:t>за 202</w:t>
      </w:r>
      <w:r w:rsidR="00C75A71">
        <w:rPr>
          <w:rFonts w:ascii="Times New Roman" w:hAnsi="Times New Roman" w:cs="Times New Roman"/>
          <w:sz w:val="24"/>
          <w:szCs w:val="24"/>
        </w:rPr>
        <w:t>3</w:t>
      </w:r>
      <w:r w:rsidR="00530330" w:rsidRPr="007C2C73">
        <w:rPr>
          <w:rFonts w:ascii="Times New Roman" w:hAnsi="Times New Roman" w:cs="Times New Roman"/>
          <w:sz w:val="24"/>
          <w:szCs w:val="24"/>
        </w:rPr>
        <w:t>г.</w:t>
      </w:r>
      <w:r w:rsidRPr="007C2C73">
        <w:rPr>
          <w:rFonts w:ascii="Times New Roman" w:hAnsi="Times New Roman" w:cs="Times New Roman"/>
          <w:sz w:val="24"/>
          <w:szCs w:val="24"/>
        </w:rPr>
        <w:t xml:space="preserve"> составила </w:t>
      </w:r>
      <w:r w:rsidR="00AA4B4D">
        <w:rPr>
          <w:rFonts w:ascii="Times New Roman" w:hAnsi="Times New Roman" w:cs="Times New Roman"/>
          <w:sz w:val="24"/>
          <w:szCs w:val="24"/>
        </w:rPr>
        <w:t>36,</w:t>
      </w:r>
      <w:r w:rsidR="00C75A71">
        <w:rPr>
          <w:rFonts w:ascii="Times New Roman" w:hAnsi="Times New Roman" w:cs="Times New Roman"/>
          <w:sz w:val="24"/>
          <w:szCs w:val="24"/>
        </w:rPr>
        <w:t>2</w:t>
      </w:r>
    </w:p>
    <w:p w:rsidR="00B06277" w:rsidRPr="007C2C73" w:rsidRDefault="00B06277" w:rsidP="00C062B7">
      <w:pPr>
        <w:spacing w:after="0" w:line="240" w:lineRule="auto"/>
        <w:ind w:firstLine="708"/>
        <w:jc w:val="both"/>
        <w:rPr>
          <w:rFonts w:ascii="Times New Roman" w:hAnsi="Times New Roman" w:cs="Times New Roman"/>
          <w:b/>
          <w:sz w:val="24"/>
          <w:szCs w:val="24"/>
        </w:rPr>
      </w:pPr>
    </w:p>
    <w:p w:rsidR="006A3A24" w:rsidRPr="007C2C73" w:rsidRDefault="0001610F" w:rsidP="00C062B7">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b/>
          <w:sz w:val="24"/>
          <w:szCs w:val="24"/>
        </w:rPr>
        <w:t>П.3</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6A3A24" w:rsidRPr="007C2C73">
        <w:rPr>
          <w:rFonts w:ascii="Times New Roman" w:hAnsi="Times New Roman" w:cs="Times New Roman"/>
          <w:sz w:val="24"/>
          <w:szCs w:val="24"/>
        </w:rPr>
        <w:t>Объем инвестиций в о</w:t>
      </w:r>
      <w:r w:rsidR="00D61FBC">
        <w:rPr>
          <w:rFonts w:ascii="Times New Roman" w:hAnsi="Times New Roman" w:cs="Times New Roman"/>
          <w:sz w:val="24"/>
          <w:szCs w:val="24"/>
        </w:rPr>
        <w:t xml:space="preserve">сновной капитал (за исключением бюджетных средств) в расчете на 1 человека </w:t>
      </w:r>
      <w:r w:rsidR="006A3A24" w:rsidRPr="007C2C73">
        <w:rPr>
          <w:rFonts w:ascii="Times New Roman" w:hAnsi="Times New Roman" w:cs="Times New Roman"/>
          <w:sz w:val="24"/>
          <w:szCs w:val="24"/>
        </w:rPr>
        <w:t xml:space="preserve"> за </w:t>
      </w:r>
      <w:r w:rsidR="00AA4B4D">
        <w:rPr>
          <w:rFonts w:ascii="Times New Roman" w:hAnsi="Times New Roman" w:cs="Times New Roman"/>
          <w:sz w:val="24"/>
          <w:szCs w:val="24"/>
        </w:rPr>
        <w:t>202</w:t>
      </w:r>
      <w:r w:rsidR="00C75A71">
        <w:rPr>
          <w:rFonts w:ascii="Times New Roman" w:hAnsi="Times New Roman" w:cs="Times New Roman"/>
          <w:sz w:val="24"/>
          <w:szCs w:val="24"/>
        </w:rPr>
        <w:t>2</w:t>
      </w:r>
      <w:r w:rsidR="00E65555" w:rsidRPr="007C2C73">
        <w:rPr>
          <w:rFonts w:ascii="Times New Roman" w:hAnsi="Times New Roman" w:cs="Times New Roman"/>
          <w:sz w:val="24"/>
          <w:szCs w:val="24"/>
        </w:rPr>
        <w:t>год составил</w:t>
      </w:r>
      <w:r w:rsidR="006A3A24" w:rsidRPr="007C2C73">
        <w:rPr>
          <w:rFonts w:ascii="Times New Roman" w:hAnsi="Times New Roman" w:cs="Times New Roman"/>
          <w:sz w:val="24"/>
          <w:szCs w:val="24"/>
        </w:rPr>
        <w:t xml:space="preserve"> </w:t>
      </w:r>
      <w:r w:rsidR="00C75A71">
        <w:rPr>
          <w:rFonts w:ascii="Times New Roman" w:hAnsi="Times New Roman" w:cs="Times New Roman"/>
          <w:sz w:val="24"/>
          <w:szCs w:val="24"/>
        </w:rPr>
        <w:t>32617,5</w:t>
      </w:r>
      <w:r w:rsidR="008E049D" w:rsidRPr="007C2C73">
        <w:rPr>
          <w:rFonts w:ascii="Times New Roman" w:hAnsi="Times New Roman" w:cs="Times New Roman"/>
          <w:sz w:val="24"/>
          <w:szCs w:val="24"/>
        </w:rPr>
        <w:t xml:space="preserve"> </w:t>
      </w:r>
      <w:r w:rsidR="006A3A24" w:rsidRPr="007C2C73">
        <w:rPr>
          <w:rFonts w:ascii="Times New Roman" w:hAnsi="Times New Roman" w:cs="Times New Roman"/>
          <w:bCs/>
          <w:sz w:val="24"/>
          <w:szCs w:val="24"/>
        </w:rPr>
        <w:t>руб</w:t>
      </w:r>
      <w:r w:rsidR="008E049D" w:rsidRPr="007C2C73">
        <w:rPr>
          <w:rFonts w:ascii="Times New Roman" w:hAnsi="Times New Roman" w:cs="Times New Roman"/>
          <w:bCs/>
          <w:sz w:val="24"/>
          <w:szCs w:val="24"/>
        </w:rPr>
        <w:t xml:space="preserve">., </w:t>
      </w:r>
      <w:r w:rsidR="00606CA6">
        <w:rPr>
          <w:rFonts w:ascii="Times New Roman" w:hAnsi="Times New Roman" w:cs="Times New Roman"/>
          <w:bCs/>
          <w:sz w:val="24"/>
          <w:szCs w:val="24"/>
        </w:rPr>
        <w:t>в 202</w:t>
      </w:r>
      <w:r w:rsidR="00C75A71">
        <w:rPr>
          <w:rFonts w:ascii="Times New Roman" w:hAnsi="Times New Roman" w:cs="Times New Roman"/>
          <w:bCs/>
          <w:sz w:val="24"/>
          <w:szCs w:val="24"/>
        </w:rPr>
        <w:t>1</w:t>
      </w:r>
      <w:r w:rsidR="00606CA6">
        <w:rPr>
          <w:rFonts w:ascii="Times New Roman" w:hAnsi="Times New Roman" w:cs="Times New Roman"/>
          <w:bCs/>
          <w:sz w:val="24"/>
          <w:szCs w:val="24"/>
        </w:rPr>
        <w:t xml:space="preserve"> </w:t>
      </w:r>
      <w:r w:rsidR="00457952" w:rsidRPr="007C2C73">
        <w:rPr>
          <w:rFonts w:ascii="Times New Roman" w:hAnsi="Times New Roman" w:cs="Times New Roman"/>
          <w:bCs/>
          <w:sz w:val="24"/>
          <w:szCs w:val="24"/>
        </w:rPr>
        <w:t>году</w:t>
      </w:r>
      <w:r w:rsidR="00457952" w:rsidRPr="007C2C73">
        <w:rPr>
          <w:rFonts w:ascii="Times New Roman" w:hAnsi="Times New Roman" w:cs="Times New Roman"/>
          <w:sz w:val="24"/>
          <w:szCs w:val="24"/>
        </w:rPr>
        <w:t xml:space="preserve"> </w:t>
      </w:r>
      <w:r w:rsidR="00C75A71">
        <w:rPr>
          <w:rFonts w:ascii="Times New Roman" w:hAnsi="Times New Roman" w:cs="Times New Roman"/>
          <w:sz w:val="24"/>
          <w:szCs w:val="24"/>
        </w:rPr>
        <w:t>21312,9</w:t>
      </w:r>
      <w:r w:rsidR="00C75A71" w:rsidRPr="007C2C73">
        <w:rPr>
          <w:rFonts w:ascii="Times New Roman" w:hAnsi="Times New Roman" w:cs="Times New Roman"/>
          <w:bCs/>
          <w:sz w:val="24"/>
          <w:szCs w:val="24"/>
        </w:rPr>
        <w:t>руб.,</w:t>
      </w:r>
      <w:r w:rsidR="006A3A24" w:rsidRPr="007C2C73">
        <w:rPr>
          <w:rFonts w:ascii="Times New Roman" w:hAnsi="Times New Roman" w:cs="Times New Roman"/>
          <w:bCs/>
          <w:sz w:val="24"/>
          <w:szCs w:val="24"/>
        </w:rPr>
        <w:t xml:space="preserve"> </w:t>
      </w:r>
    </w:p>
    <w:p w:rsidR="006A3A24" w:rsidRPr="007C2C73" w:rsidRDefault="006A3A24" w:rsidP="00C062B7">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Pr="007C2C73">
        <w:rPr>
          <w:rFonts w:ascii="Times New Roman" w:hAnsi="Times New Roman" w:cs="Times New Roman"/>
          <w:sz w:val="24"/>
          <w:szCs w:val="24"/>
        </w:rPr>
        <w:tab/>
        <w:t>Благоприятные условия для инвесторов создают наличие Генерального плана  (территориальное планирование) и Правил землепользования и застройки городского округа.</w:t>
      </w:r>
    </w:p>
    <w:p w:rsidR="00C75A71" w:rsidRPr="00C75A71" w:rsidRDefault="00F07E6C" w:rsidP="00C75A71">
      <w:pPr>
        <w:widowControl w:val="0"/>
        <w:tabs>
          <w:tab w:val="left" w:pos="2901"/>
        </w:tabs>
        <w:suppressAutoHyphens/>
        <w:spacing w:after="0" w:line="240" w:lineRule="auto"/>
        <w:ind w:firstLine="709"/>
        <w:jc w:val="both"/>
        <w:rPr>
          <w:rFonts w:ascii="Times New Roman" w:hAnsi="Times New Roman" w:cs="Times New Roman"/>
          <w:kern w:val="1"/>
          <w:sz w:val="24"/>
          <w:szCs w:val="24"/>
          <w:lang w:eastAsia="zh-CN" w:bidi="hi-IN"/>
        </w:rPr>
      </w:pPr>
      <w:r w:rsidRPr="007C2C73">
        <w:rPr>
          <w:rFonts w:ascii="Times New Roman" w:hAnsi="Times New Roman" w:cs="Times New Roman"/>
          <w:spacing w:val="2"/>
          <w:sz w:val="24"/>
          <w:szCs w:val="24"/>
        </w:rPr>
        <w:t>Дальнейшее вложение инвестиций в основной к</w:t>
      </w:r>
      <w:r w:rsidR="008B4B4A" w:rsidRPr="007C2C73">
        <w:rPr>
          <w:rFonts w:ascii="Times New Roman" w:hAnsi="Times New Roman" w:cs="Times New Roman"/>
          <w:spacing w:val="2"/>
          <w:sz w:val="24"/>
          <w:szCs w:val="24"/>
        </w:rPr>
        <w:t>апитал предприятий на период 2021</w:t>
      </w:r>
      <w:r w:rsidRPr="007C2C73">
        <w:rPr>
          <w:rFonts w:ascii="Times New Roman" w:hAnsi="Times New Roman" w:cs="Times New Roman"/>
          <w:spacing w:val="2"/>
          <w:sz w:val="24"/>
          <w:szCs w:val="24"/>
        </w:rPr>
        <w:t>–20</w:t>
      </w:r>
      <w:r w:rsidR="008B4B4A" w:rsidRPr="007C2C73">
        <w:rPr>
          <w:rFonts w:ascii="Times New Roman" w:hAnsi="Times New Roman" w:cs="Times New Roman"/>
          <w:spacing w:val="2"/>
          <w:sz w:val="24"/>
          <w:szCs w:val="24"/>
        </w:rPr>
        <w:t>23</w:t>
      </w:r>
      <w:r w:rsidRPr="007C2C73">
        <w:rPr>
          <w:rFonts w:ascii="Times New Roman" w:hAnsi="Times New Roman" w:cs="Times New Roman"/>
          <w:spacing w:val="2"/>
          <w:sz w:val="24"/>
          <w:szCs w:val="24"/>
        </w:rPr>
        <w:t xml:space="preserve"> годы планируется за счет </w:t>
      </w:r>
      <w:r w:rsidR="00754ABF" w:rsidRPr="007C2C73">
        <w:rPr>
          <w:rFonts w:ascii="Times New Roman" w:hAnsi="Times New Roman" w:cs="Times New Roman"/>
          <w:spacing w:val="2"/>
          <w:sz w:val="24"/>
          <w:szCs w:val="24"/>
        </w:rPr>
        <w:t>государственных средств и</w:t>
      </w:r>
      <w:r w:rsidRPr="007C2C73">
        <w:rPr>
          <w:rFonts w:ascii="Times New Roman" w:hAnsi="Times New Roman" w:cs="Times New Roman"/>
          <w:spacing w:val="2"/>
          <w:sz w:val="24"/>
          <w:szCs w:val="24"/>
        </w:rPr>
        <w:t xml:space="preserve"> вложени</w:t>
      </w:r>
      <w:r w:rsidR="00067379" w:rsidRPr="007C2C73">
        <w:rPr>
          <w:rFonts w:ascii="Times New Roman" w:hAnsi="Times New Roman" w:cs="Times New Roman"/>
          <w:spacing w:val="2"/>
          <w:sz w:val="24"/>
          <w:szCs w:val="24"/>
        </w:rPr>
        <w:t>й</w:t>
      </w:r>
      <w:r w:rsidRPr="007C2C73">
        <w:rPr>
          <w:rFonts w:ascii="Times New Roman" w:hAnsi="Times New Roman" w:cs="Times New Roman"/>
          <w:spacing w:val="2"/>
          <w:sz w:val="24"/>
          <w:szCs w:val="24"/>
        </w:rPr>
        <w:t xml:space="preserve"> собственных сре</w:t>
      </w:r>
      <w:proofErr w:type="gramStart"/>
      <w:r w:rsidR="00754ABF" w:rsidRPr="007C2C73">
        <w:rPr>
          <w:rFonts w:ascii="Times New Roman" w:hAnsi="Times New Roman" w:cs="Times New Roman"/>
          <w:spacing w:val="2"/>
          <w:sz w:val="24"/>
          <w:szCs w:val="24"/>
        </w:rPr>
        <w:t xml:space="preserve">дств </w:t>
      </w:r>
      <w:r w:rsidR="00754ABF" w:rsidRPr="00C75A71">
        <w:rPr>
          <w:rFonts w:ascii="Times New Roman" w:hAnsi="Times New Roman" w:cs="Times New Roman"/>
          <w:spacing w:val="2"/>
          <w:sz w:val="24"/>
          <w:szCs w:val="24"/>
        </w:rPr>
        <w:t>пр</w:t>
      </w:r>
      <w:proofErr w:type="gramEnd"/>
      <w:r w:rsidR="00754ABF" w:rsidRPr="00C75A71">
        <w:rPr>
          <w:rFonts w:ascii="Times New Roman" w:hAnsi="Times New Roman" w:cs="Times New Roman"/>
          <w:spacing w:val="2"/>
          <w:sz w:val="24"/>
          <w:szCs w:val="24"/>
        </w:rPr>
        <w:t xml:space="preserve">едприятий. </w:t>
      </w:r>
      <w:r w:rsidR="00C75A71" w:rsidRPr="00C75A71">
        <w:rPr>
          <w:rFonts w:ascii="Times New Roman" w:hAnsi="Times New Roman" w:cs="Times New Roman"/>
          <w:kern w:val="1"/>
          <w:sz w:val="24"/>
          <w:szCs w:val="24"/>
          <w:lang w:eastAsia="zh-CN" w:bidi="hi-IN"/>
        </w:rPr>
        <w:t>В рамках предоставления муниципальных услуг на 31.12.2022 года отделом архитектуры и градостроительства предоставлено услуг:</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по уведомлениям о строительстве, окончании строительства, сносе объектов индивидуального жилищного строительства (ИЖС) - 41;</w:t>
      </w:r>
    </w:p>
    <w:p w:rsidR="00C75A71" w:rsidRPr="00C75A71" w:rsidRDefault="00C75A71" w:rsidP="00C75A71">
      <w:pPr>
        <w:widowControl w:val="0"/>
        <w:suppressAutoHyphens/>
        <w:spacing w:after="0" w:line="240" w:lineRule="auto"/>
        <w:ind w:firstLine="708"/>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о подготовке градостроительных планов земельных участков - 10.</w:t>
      </w:r>
    </w:p>
    <w:p w:rsidR="00C75A71" w:rsidRPr="00C75A71" w:rsidRDefault="00C75A71" w:rsidP="00C75A71">
      <w:pPr>
        <w:widowControl w:val="0"/>
        <w:suppressAutoHyphens/>
        <w:spacing w:after="0" w:line="240" w:lineRule="auto"/>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ab/>
        <w:t>- о разрешениях на строительство (реконструкцию) ОКС - 1.</w:t>
      </w:r>
    </w:p>
    <w:p w:rsidR="00C75A71" w:rsidRPr="00C75A71" w:rsidRDefault="00C75A71" w:rsidP="00C75A71">
      <w:pPr>
        <w:widowControl w:val="0"/>
        <w:suppressAutoHyphens/>
        <w:spacing w:after="0" w:line="240" w:lineRule="auto"/>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ab/>
        <w:t>- о  разрешениях на ввод в эксплуатацию ОКС - 1</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xml:space="preserve">В сентябре 2021 года выполнено внедрение нового модуля по ведению ГИСОГД для </w:t>
      </w:r>
      <w:proofErr w:type="spellStart"/>
      <w:r w:rsidRPr="00C75A71">
        <w:rPr>
          <w:rFonts w:ascii="Times New Roman" w:hAnsi="Times New Roman" w:cs="Times New Roman"/>
          <w:kern w:val="1"/>
          <w:sz w:val="24"/>
          <w:szCs w:val="24"/>
          <w:lang w:eastAsia="zh-CN" w:bidi="hi-IN"/>
        </w:rPr>
        <w:t>Дальнереченского</w:t>
      </w:r>
      <w:proofErr w:type="spellEnd"/>
      <w:r w:rsidRPr="00C75A71">
        <w:rPr>
          <w:rFonts w:ascii="Times New Roman" w:hAnsi="Times New Roman" w:cs="Times New Roman"/>
          <w:kern w:val="1"/>
          <w:sz w:val="24"/>
          <w:szCs w:val="24"/>
          <w:lang w:eastAsia="zh-CN" w:bidi="hi-IN"/>
        </w:rPr>
        <w:t xml:space="preserve"> городского округа. </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28"/>
          <w:sz w:val="24"/>
          <w:szCs w:val="24"/>
          <w:lang w:bidi="hi-IN"/>
        </w:rPr>
      </w:pPr>
      <w:r w:rsidRPr="00C75A71">
        <w:rPr>
          <w:rFonts w:ascii="Times New Roman" w:hAnsi="Times New Roman" w:cs="Times New Roman"/>
          <w:kern w:val="28"/>
          <w:sz w:val="24"/>
          <w:szCs w:val="24"/>
          <w:lang w:bidi="hi-IN"/>
        </w:rPr>
        <w:t xml:space="preserve">Проведена работа по внесению изменений в Правила землепользования и застройки </w:t>
      </w:r>
      <w:proofErr w:type="spellStart"/>
      <w:r w:rsidRPr="00C75A71">
        <w:rPr>
          <w:rFonts w:ascii="Times New Roman" w:hAnsi="Times New Roman" w:cs="Times New Roman"/>
          <w:kern w:val="28"/>
          <w:sz w:val="24"/>
          <w:szCs w:val="24"/>
          <w:lang w:bidi="hi-IN"/>
        </w:rPr>
        <w:t>Дальнереченского</w:t>
      </w:r>
      <w:proofErr w:type="spellEnd"/>
      <w:r w:rsidRPr="00C75A71">
        <w:rPr>
          <w:rFonts w:ascii="Times New Roman" w:hAnsi="Times New Roman" w:cs="Times New Roman"/>
          <w:kern w:val="28"/>
          <w:sz w:val="24"/>
          <w:szCs w:val="24"/>
          <w:lang w:bidi="hi-IN"/>
        </w:rPr>
        <w:t xml:space="preserve"> городского округа (</w:t>
      </w:r>
      <w:proofErr w:type="spellStart"/>
      <w:r w:rsidRPr="00C75A71">
        <w:rPr>
          <w:rFonts w:ascii="Times New Roman" w:hAnsi="Times New Roman" w:cs="Times New Roman"/>
          <w:kern w:val="28"/>
          <w:sz w:val="24"/>
          <w:szCs w:val="24"/>
          <w:lang w:bidi="hi-IN"/>
        </w:rPr>
        <w:t>ПЗиЗ</w:t>
      </w:r>
      <w:proofErr w:type="spellEnd"/>
      <w:r w:rsidRPr="00C75A71">
        <w:rPr>
          <w:rFonts w:ascii="Times New Roman" w:hAnsi="Times New Roman" w:cs="Times New Roman"/>
          <w:kern w:val="28"/>
          <w:sz w:val="24"/>
          <w:szCs w:val="24"/>
          <w:lang w:bidi="hi-IN"/>
        </w:rPr>
        <w:t xml:space="preserve">), по предложению органов местного самоуправления, в рамках реализации </w:t>
      </w:r>
      <w:r w:rsidRPr="00C75A71">
        <w:rPr>
          <w:rFonts w:ascii="Times New Roman" w:hAnsi="Times New Roman" w:cs="Times New Roman"/>
          <w:bCs/>
          <w:kern w:val="28"/>
          <w:sz w:val="24"/>
          <w:szCs w:val="24"/>
          <w:shd w:val="clear" w:color="auto" w:fill="FFFFFF"/>
          <w:lang w:eastAsia="zh-CN" w:bidi="hi-IN"/>
        </w:rPr>
        <w:t xml:space="preserve">муниципальной программы «Обеспечение доступным жильем и качественными услугами жилищно-коммунального хозяйства населения </w:t>
      </w:r>
      <w:proofErr w:type="spellStart"/>
      <w:r w:rsidRPr="00C75A71">
        <w:rPr>
          <w:rFonts w:ascii="Times New Roman" w:hAnsi="Times New Roman" w:cs="Times New Roman"/>
          <w:bCs/>
          <w:kern w:val="28"/>
          <w:sz w:val="24"/>
          <w:szCs w:val="24"/>
          <w:shd w:val="clear" w:color="auto" w:fill="FFFFFF"/>
          <w:lang w:eastAsia="zh-CN" w:bidi="hi-IN"/>
        </w:rPr>
        <w:lastRenderedPageBreak/>
        <w:t>Дальнереченского</w:t>
      </w:r>
      <w:proofErr w:type="spellEnd"/>
      <w:r w:rsidRPr="00C75A71">
        <w:rPr>
          <w:rFonts w:ascii="Times New Roman" w:hAnsi="Times New Roman" w:cs="Times New Roman"/>
          <w:bCs/>
          <w:kern w:val="28"/>
          <w:sz w:val="24"/>
          <w:szCs w:val="24"/>
          <w:shd w:val="clear" w:color="auto" w:fill="FFFFFF"/>
          <w:lang w:eastAsia="zh-CN" w:bidi="hi-IN"/>
        </w:rPr>
        <w:t xml:space="preserve"> городского округа» в части строительства «Канализационного очистного сооружения на 3500 м куб/</w:t>
      </w:r>
      <w:proofErr w:type="spellStart"/>
      <w:r w:rsidRPr="00C75A71">
        <w:rPr>
          <w:rFonts w:ascii="Times New Roman" w:hAnsi="Times New Roman" w:cs="Times New Roman"/>
          <w:bCs/>
          <w:kern w:val="28"/>
          <w:sz w:val="24"/>
          <w:szCs w:val="24"/>
          <w:shd w:val="clear" w:color="auto" w:fill="FFFFFF"/>
          <w:lang w:eastAsia="zh-CN" w:bidi="hi-IN"/>
        </w:rPr>
        <w:t>сут</w:t>
      </w:r>
      <w:proofErr w:type="spellEnd"/>
      <w:r w:rsidRPr="00C75A71">
        <w:rPr>
          <w:rFonts w:ascii="Times New Roman" w:hAnsi="Times New Roman" w:cs="Times New Roman"/>
          <w:bCs/>
          <w:kern w:val="28"/>
          <w:sz w:val="24"/>
          <w:szCs w:val="24"/>
          <w:shd w:val="clear" w:color="auto" w:fill="FFFFFF"/>
          <w:lang w:eastAsia="zh-CN" w:bidi="hi-IN"/>
        </w:rPr>
        <w:t xml:space="preserve"> по ул. </w:t>
      </w:r>
      <w:proofErr w:type="spellStart"/>
      <w:r w:rsidRPr="00C75A71">
        <w:rPr>
          <w:rFonts w:ascii="Times New Roman" w:hAnsi="Times New Roman" w:cs="Times New Roman"/>
          <w:bCs/>
          <w:kern w:val="28"/>
          <w:sz w:val="24"/>
          <w:szCs w:val="24"/>
          <w:shd w:val="clear" w:color="auto" w:fill="FFFFFF"/>
          <w:lang w:eastAsia="zh-CN" w:bidi="hi-IN"/>
        </w:rPr>
        <w:t>Постышева</w:t>
      </w:r>
      <w:proofErr w:type="spellEnd"/>
      <w:r w:rsidRPr="00C75A71">
        <w:rPr>
          <w:rFonts w:ascii="Times New Roman" w:hAnsi="Times New Roman" w:cs="Times New Roman"/>
          <w:bCs/>
          <w:kern w:val="28"/>
          <w:sz w:val="24"/>
          <w:szCs w:val="24"/>
          <w:shd w:val="clear" w:color="auto" w:fill="FFFFFF"/>
          <w:lang w:eastAsia="zh-CN" w:bidi="hi-IN"/>
        </w:rPr>
        <w:t xml:space="preserve"> в г</w:t>
      </w:r>
      <w:proofErr w:type="gramStart"/>
      <w:r w:rsidRPr="00C75A71">
        <w:rPr>
          <w:rFonts w:ascii="Times New Roman" w:hAnsi="Times New Roman" w:cs="Times New Roman"/>
          <w:bCs/>
          <w:kern w:val="28"/>
          <w:sz w:val="24"/>
          <w:szCs w:val="24"/>
          <w:shd w:val="clear" w:color="auto" w:fill="FFFFFF"/>
          <w:lang w:eastAsia="zh-CN" w:bidi="hi-IN"/>
        </w:rPr>
        <w:t>.Д</w:t>
      </w:r>
      <w:proofErr w:type="gramEnd"/>
      <w:r w:rsidRPr="00C75A71">
        <w:rPr>
          <w:rFonts w:ascii="Times New Roman" w:hAnsi="Times New Roman" w:cs="Times New Roman"/>
          <w:bCs/>
          <w:kern w:val="28"/>
          <w:sz w:val="24"/>
          <w:szCs w:val="24"/>
          <w:shd w:val="clear" w:color="auto" w:fill="FFFFFF"/>
          <w:lang w:eastAsia="zh-CN" w:bidi="hi-IN"/>
        </w:rPr>
        <w:t>альнереченске».</w:t>
      </w:r>
      <w:r w:rsidRPr="00C75A71">
        <w:rPr>
          <w:rFonts w:ascii="Times New Roman" w:hAnsi="Times New Roman" w:cs="Times New Roman"/>
          <w:kern w:val="28"/>
          <w:sz w:val="24"/>
          <w:szCs w:val="24"/>
          <w:lang w:bidi="hi-IN"/>
        </w:rPr>
        <w:tab/>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28"/>
          <w:sz w:val="24"/>
          <w:szCs w:val="24"/>
          <w:lang w:bidi="hi-IN"/>
        </w:rPr>
      </w:pPr>
      <w:r w:rsidRPr="00C75A71">
        <w:rPr>
          <w:rFonts w:ascii="Times New Roman" w:hAnsi="Times New Roman" w:cs="Times New Roman"/>
          <w:kern w:val="28"/>
          <w:sz w:val="24"/>
          <w:szCs w:val="24"/>
          <w:lang w:bidi="hi-IN"/>
        </w:rPr>
        <w:t xml:space="preserve">Изменения в </w:t>
      </w:r>
      <w:proofErr w:type="spellStart"/>
      <w:r w:rsidRPr="00C75A71">
        <w:rPr>
          <w:rFonts w:ascii="Times New Roman" w:hAnsi="Times New Roman" w:cs="Times New Roman"/>
          <w:kern w:val="28"/>
          <w:sz w:val="24"/>
          <w:szCs w:val="24"/>
          <w:lang w:bidi="hi-IN"/>
        </w:rPr>
        <w:t>ПЗиЗ</w:t>
      </w:r>
      <w:proofErr w:type="spellEnd"/>
      <w:r w:rsidRPr="00C75A71">
        <w:rPr>
          <w:rFonts w:ascii="Times New Roman" w:hAnsi="Times New Roman" w:cs="Times New Roman"/>
          <w:kern w:val="28"/>
          <w:sz w:val="24"/>
          <w:szCs w:val="24"/>
          <w:lang w:bidi="hi-IN"/>
        </w:rPr>
        <w:t xml:space="preserve"> утверждены постановлением  администрации </w:t>
      </w:r>
      <w:proofErr w:type="spellStart"/>
      <w:r w:rsidRPr="00C75A71">
        <w:rPr>
          <w:rFonts w:ascii="Times New Roman" w:hAnsi="Times New Roman" w:cs="Times New Roman"/>
          <w:kern w:val="28"/>
          <w:sz w:val="24"/>
          <w:szCs w:val="24"/>
          <w:lang w:bidi="hi-IN"/>
        </w:rPr>
        <w:t>Дальнереченского</w:t>
      </w:r>
      <w:proofErr w:type="spellEnd"/>
      <w:r w:rsidRPr="00C75A71">
        <w:rPr>
          <w:rFonts w:ascii="Times New Roman" w:hAnsi="Times New Roman" w:cs="Times New Roman"/>
          <w:kern w:val="28"/>
          <w:sz w:val="24"/>
          <w:szCs w:val="24"/>
          <w:lang w:bidi="hi-IN"/>
        </w:rPr>
        <w:t xml:space="preserve"> городского округа от 26.12.2022 № 2204-па. </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28"/>
          <w:sz w:val="24"/>
          <w:szCs w:val="24"/>
          <w:lang w:eastAsia="en-US" w:bidi="hi-IN"/>
        </w:rPr>
      </w:pPr>
      <w:r w:rsidRPr="00C75A71">
        <w:rPr>
          <w:rFonts w:ascii="Times New Roman" w:hAnsi="Times New Roman" w:cs="Times New Roman"/>
          <w:kern w:val="28"/>
          <w:sz w:val="24"/>
          <w:szCs w:val="24"/>
          <w:lang w:bidi="hi-IN"/>
        </w:rPr>
        <w:t xml:space="preserve">Обеспечена разработка документации  </w:t>
      </w:r>
      <w:r w:rsidRPr="00C75A71">
        <w:rPr>
          <w:rFonts w:ascii="Times New Roman" w:eastAsia="Calibri" w:hAnsi="Times New Roman" w:cs="Times New Roman"/>
          <w:color w:val="000000"/>
          <w:kern w:val="28"/>
          <w:sz w:val="24"/>
          <w:szCs w:val="24"/>
          <w:lang w:eastAsia="zh-CN" w:bidi="hi-IN"/>
        </w:rPr>
        <w:t xml:space="preserve">по планировке территории </w:t>
      </w:r>
      <w:proofErr w:type="spellStart"/>
      <w:r w:rsidRPr="00C75A71">
        <w:rPr>
          <w:rFonts w:ascii="Times New Roman" w:eastAsia="Calibri" w:hAnsi="Times New Roman" w:cs="Times New Roman"/>
          <w:color w:val="000000"/>
          <w:kern w:val="28"/>
          <w:sz w:val="24"/>
          <w:szCs w:val="24"/>
          <w:lang w:eastAsia="zh-CN" w:bidi="hi-IN"/>
        </w:rPr>
        <w:t>Дальнереченского</w:t>
      </w:r>
      <w:proofErr w:type="spellEnd"/>
      <w:r w:rsidRPr="00C75A71">
        <w:rPr>
          <w:rFonts w:ascii="Times New Roman" w:eastAsia="Calibri" w:hAnsi="Times New Roman" w:cs="Times New Roman"/>
          <w:color w:val="000000"/>
          <w:kern w:val="28"/>
          <w:sz w:val="24"/>
          <w:szCs w:val="24"/>
          <w:lang w:eastAsia="zh-CN" w:bidi="hi-IN"/>
        </w:rPr>
        <w:t xml:space="preserve"> городского округа в границах земельного участка с кадастровым номером 25:02:010702:552 (с</w:t>
      </w:r>
      <w:proofErr w:type="gramStart"/>
      <w:r w:rsidRPr="00C75A71">
        <w:rPr>
          <w:rFonts w:ascii="Times New Roman" w:eastAsia="Calibri" w:hAnsi="Times New Roman" w:cs="Times New Roman"/>
          <w:color w:val="000000"/>
          <w:kern w:val="28"/>
          <w:sz w:val="24"/>
          <w:szCs w:val="24"/>
          <w:lang w:eastAsia="zh-CN" w:bidi="hi-IN"/>
        </w:rPr>
        <w:t>.Л</w:t>
      </w:r>
      <w:proofErr w:type="gramEnd"/>
      <w:r w:rsidRPr="00C75A71">
        <w:rPr>
          <w:rFonts w:ascii="Times New Roman" w:eastAsia="Calibri" w:hAnsi="Times New Roman" w:cs="Times New Roman"/>
          <w:color w:val="000000"/>
          <w:kern w:val="28"/>
          <w:sz w:val="24"/>
          <w:szCs w:val="24"/>
          <w:lang w:eastAsia="zh-CN" w:bidi="hi-IN"/>
        </w:rPr>
        <w:t>азо)</w:t>
      </w:r>
      <w:r w:rsidRPr="00C75A71">
        <w:rPr>
          <w:rFonts w:ascii="Times New Roman" w:hAnsi="Times New Roman" w:cs="Times New Roman"/>
          <w:kern w:val="28"/>
          <w:sz w:val="24"/>
          <w:szCs w:val="24"/>
          <w:lang w:bidi="hi-IN"/>
        </w:rPr>
        <w:t xml:space="preserve">, </w:t>
      </w:r>
      <w:r w:rsidRPr="00C75A71">
        <w:rPr>
          <w:rFonts w:ascii="Times New Roman" w:hAnsi="Times New Roman" w:cs="Times New Roman"/>
          <w:kern w:val="28"/>
          <w:sz w:val="24"/>
          <w:szCs w:val="24"/>
          <w:lang w:eastAsia="en-US" w:bidi="hi-IN"/>
        </w:rPr>
        <w:t xml:space="preserve">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  </w:t>
      </w:r>
      <w:r w:rsidRPr="00C75A71">
        <w:rPr>
          <w:rFonts w:ascii="Times New Roman" w:eastAsia="Calibri" w:hAnsi="Times New Roman" w:cs="Times New Roman"/>
          <w:color w:val="000000"/>
          <w:kern w:val="28"/>
          <w:sz w:val="24"/>
          <w:szCs w:val="24"/>
          <w:lang w:eastAsia="zh-CN" w:bidi="hi-IN"/>
        </w:rPr>
        <w:t xml:space="preserve">Документация </w:t>
      </w:r>
      <w:r w:rsidRPr="00C75A71">
        <w:rPr>
          <w:rFonts w:ascii="Times New Roman" w:hAnsi="Times New Roman" w:cs="Times New Roman"/>
          <w:kern w:val="28"/>
          <w:sz w:val="24"/>
          <w:szCs w:val="24"/>
          <w:lang w:eastAsia="en-US" w:bidi="hi-IN"/>
        </w:rPr>
        <w:t>подготовлена с целью развития территории сельского населенного пункта с</w:t>
      </w:r>
      <w:proofErr w:type="gramStart"/>
      <w:r w:rsidRPr="00C75A71">
        <w:rPr>
          <w:rFonts w:ascii="Times New Roman" w:hAnsi="Times New Roman" w:cs="Times New Roman"/>
          <w:kern w:val="28"/>
          <w:sz w:val="24"/>
          <w:szCs w:val="24"/>
          <w:lang w:eastAsia="en-US" w:bidi="hi-IN"/>
        </w:rPr>
        <w:t>.Л</w:t>
      </w:r>
      <w:proofErr w:type="gramEnd"/>
      <w:r w:rsidRPr="00C75A71">
        <w:rPr>
          <w:rFonts w:ascii="Times New Roman" w:hAnsi="Times New Roman" w:cs="Times New Roman"/>
          <w:kern w:val="28"/>
          <w:sz w:val="24"/>
          <w:szCs w:val="24"/>
          <w:lang w:eastAsia="en-US" w:bidi="hi-IN"/>
        </w:rPr>
        <w:t xml:space="preserve">азо </w:t>
      </w:r>
      <w:proofErr w:type="spellStart"/>
      <w:r w:rsidRPr="00C75A71">
        <w:rPr>
          <w:rFonts w:ascii="Times New Roman" w:hAnsi="Times New Roman" w:cs="Times New Roman"/>
          <w:kern w:val="28"/>
          <w:sz w:val="24"/>
          <w:szCs w:val="24"/>
          <w:lang w:eastAsia="en-US" w:bidi="hi-IN"/>
        </w:rPr>
        <w:t>Дальнереченского</w:t>
      </w:r>
      <w:proofErr w:type="spellEnd"/>
      <w:r w:rsidRPr="00C75A71">
        <w:rPr>
          <w:rFonts w:ascii="Times New Roman" w:hAnsi="Times New Roman" w:cs="Times New Roman"/>
          <w:kern w:val="28"/>
          <w:sz w:val="24"/>
          <w:szCs w:val="24"/>
          <w:lang w:eastAsia="en-US" w:bidi="hi-IN"/>
        </w:rPr>
        <w:t xml:space="preserve"> городского округа под индивидуальное жилищное строительство, для последующего предоставления земельных участков, в количестве 88, под строительство индивидуальных жилых домов. Документация </w:t>
      </w:r>
      <w:r w:rsidRPr="00C75A71">
        <w:rPr>
          <w:rFonts w:ascii="Times New Roman" w:eastAsia="Calibri" w:hAnsi="Times New Roman" w:cs="Times New Roman"/>
          <w:color w:val="000000"/>
          <w:kern w:val="28"/>
          <w:sz w:val="24"/>
          <w:szCs w:val="24"/>
          <w:lang w:eastAsia="zh-CN" w:bidi="hi-IN"/>
        </w:rPr>
        <w:t xml:space="preserve">по планировке территории утверждена и </w:t>
      </w:r>
      <w:r w:rsidRPr="00C75A71">
        <w:rPr>
          <w:rFonts w:ascii="Times New Roman" w:hAnsi="Times New Roman" w:cs="Times New Roman"/>
          <w:kern w:val="28"/>
          <w:sz w:val="24"/>
          <w:szCs w:val="24"/>
          <w:lang w:eastAsia="en-US" w:bidi="hi-IN"/>
        </w:rPr>
        <w:t xml:space="preserve">направлена в ФГБУ ФКП </w:t>
      </w:r>
      <w:proofErr w:type="spellStart"/>
      <w:r w:rsidRPr="00C75A71">
        <w:rPr>
          <w:rFonts w:ascii="Times New Roman" w:hAnsi="Times New Roman" w:cs="Times New Roman"/>
          <w:kern w:val="28"/>
          <w:sz w:val="24"/>
          <w:szCs w:val="24"/>
          <w:lang w:eastAsia="en-US" w:bidi="hi-IN"/>
        </w:rPr>
        <w:t>Росреестра</w:t>
      </w:r>
      <w:proofErr w:type="spellEnd"/>
      <w:r w:rsidRPr="00C75A71">
        <w:rPr>
          <w:rFonts w:ascii="Times New Roman" w:hAnsi="Times New Roman" w:cs="Times New Roman"/>
          <w:kern w:val="28"/>
          <w:sz w:val="24"/>
          <w:szCs w:val="24"/>
          <w:lang w:eastAsia="en-US" w:bidi="hi-IN"/>
        </w:rPr>
        <w:t xml:space="preserve"> по ПК для внесения сведений о земельных участках в ЕГРН.</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В 2022 году земельные участки предоставлялись в аренду, собственность за плату, бесплатно и в результате перераспределения земель, государственная собственность на которые не разграничена и земельных участков, находящихся в частной собственности.</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u w:val="single"/>
          <w:lang w:eastAsia="zh-CN" w:bidi="hi-IN"/>
        </w:rPr>
      </w:pPr>
      <w:r w:rsidRPr="00C75A71">
        <w:rPr>
          <w:rFonts w:ascii="Times New Roman" w:hAnsi="Times New Roman" w:cs="Times New Roman"/>
          <w:kern w:val="1"/>
          <w:sz w:val="24"/>
          <w:szCs w:val="24"/>
          <w:u w:val="single"/>
          <w:lang w:eastAsia="zh-CN" w:bidi="hi-IN"/>
        </w:rPr>
        <w:t>1. Собственность:</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xml:space="preserve">58 земельных участков общей площадью 693532,49 кв.м. предоставлены в собственность за плату, заключены договоры купли-продажи земельных участков; </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proofErr w:type="gramStart"/>
      <w:r w:rsidRPr="00C75A71">
        <w:rPr>
          <w:rFonts w:ascii="Times New Roman" w:hAnsi="Times New Roman" w:cs="Times New Roman"/>
          <w:kern w:val="1"/>
          <w:sz w:val="24"/>
          <w:szCs w:val="24"/>
          <w:lang w:eastAsia="zh-CN" w:bidi="hi-IN"/>
        </w:rPr>
        <w:t xml:space="preserve">32 земельных участков общей площадью 32536 кв.м. предоставлены в собственность бесплатно гражданам – собственникам жилых домов, право на которые  возникло до 2001 года (п. 4 ст. 3 Федерального закона от 25.10.2001 № 137-ФЗ «О введении в действие Земельного кодекса Российской Федерации»); </w:t>
      </w:r>
      <w:proofErr w:type="gramEnd"/>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6 земельных участков общей площадью 2735 кв.м. предоставлены в собственность гражданам в соответствии со статьей 39.28 Земельного кодекса РФ – в результате перераспределения земель, государственная собственность на которые не разграничена и земельного участка, находящегося в частной собственности.</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u w:val="single"/>
          <w:lang w:eastAsia="zh-CN" w:bidi="hi-IN"/>
        </w:rPr>
      </w:pPr>
      <w:r w:rsidRPr="00C75A71">
        <w:rPr>
          <w:rFonts w:ascii="Times New Roman" w:hAnsi="Times New Roman" w:cs="Times New Roman"/>
          <w:kern w:val="1"/>
          <w:sz w:val="24"/>
          <w:szCs w:val="24"/>
          <w:u w:val="single"/>
          <w:lang w:eastAsia="zh-CN" w:bidi="hi-IN"/>
        </w:rPr>
        <w:t>2. Безвозмездное пользование:</w:t>
      </w:r>
    </w:p>
    <w:p w:rsidR="00C75A71" w:rsidRPr="00C75A71" w:rsidRDefault="00C75A71" w:rsidP="00C75A71">
      <w:pPr>
        <w:widowControl w:val="0"/>
        <w:suppressAutoHyphens/>
        <w:spacing w:after="0" w:line="240" w:lineRule="auto"/>
        <w:ind w:firstLine="709"/>
        <w:contextualSpacing/>
        <w:jc w:val="both"/>
        <w:rPr>
          <w:rFonts w:ascii="Times New Roman" w:eastAsia="Lucida Sans Unicode" w:hAnsi="Times New Roman" w:cs="Times New Roman"/>
          <w:kern w:val="1"/>
          <w:sz w:val="24"/>
          <w:szCs w:val="24"/>
          <w:lang w:eastAsia="zh-CN" w:bidi="hi-IN"/>
        </w:rPr>
      </w:pPr>
      <w:proofErr w:type="gramStart"/>
      <w:r w:rsidRPr="00C75A71">
        <w:rPr>
          <w:rFonts w:ascii="Times New Roman" w:eastAsia="Lucida Sans Unicode" w:hAnsi="Times New Roman" w:cs="Times New Roman"/>
          <w:kern w:val="1"/>
          <w:sz w:val="24"/>
          <w:szCs w:val="24"/>
          <w:lang w:eastAsia="zh-CN" w:bidi="hi-IN"/>
        </w:rPr>
        <w:t xml:space="preserve">2 земельных участка общей площадью 1130508 кв. м. предоставлены </w:t>
      </w:r>
      <w:r w:rsidRPr="00C75A71">
        <w:rPr>
          <w:rFonts w:ascii="Times New Roman" w:eastAsia="Lucida Sans Unicode" w:hAnsi="Times New Roman" w:cs="Times New Roman"/>
          <w:color w:val="000000"/>
          <w:kern w:val="1"/>
          <w:sz w:val="24"/>
          <w:szCs w:val="24"/>
          <w:shd w:val="clear" w:color="auto" w:fill="FFFFFF"/>
          <w:lang w:eastAsia="zh-CN" w:bidi="hi-IN"/>
        </w:rPr>
        <w:t>для сельскохозяйственного использования</w:t>
      </w:r>
      <w:r w:rsidRPr="00C75A71">
        <w:rPr>
          <w:rFonts w:ascii="Times New Roman" w:eastAsia="Lucida Sans Unicode" w:hAnsi="Times New Roman" w:cs="Times New Roman"/>
          <w:kern w:val="1"/>
          <w:sz w:val="24"/>
          <w:szCs w:val="24"/>
          <w:lang w:eastAsia="zh-CN" w:bidi="hi-IN"/>
        </w:rPr>
        <w:t xml:space="preserve"> гражданину, </w:t>
      </w:r>
      <w:r w:rsidRPr="00C75A71">
        <w:rPr>
          <w:rFonts w:ascii="Times New Roman" w:eastAsia="Lucida Sans Unicode" w:hAnsi="Times New Roman" w:cs="Times New Roman"/>
          <w:color w:val="000000"/>
          <w:kern w:val="1"/>
          <w:sz w:val="24"/>
          <w:szCs w:val="24"/>
          <w:shd w:val="clear" w:color="auto" w:fill="FFFFFF"/>
          <w:lang w:eastAsia="zh-CN" w:bidi="hi-IN"/>
        </w:rPr>
        <w:t xml:space="preserve">приехавшему на территорию </w:t>
      </w:r>
      <w:proofErr w:type="spellStart"/>
      <w:r w:rsidRPr="00C75A71">
        <w:rPr>
          <w:rFonts w:ascii="Times New Roman" w:eastAsia="Lucida Sans Unicode" w:hAnsi="Times New Roman" w:cs="Times New Roman"/>
          <w:color w:val="000000"/>
          <w:kern w:val="1"/>
          <w:sz w:val="24"/>
          <w:szCs w:val="24"/>
          <w:shd w:val="clear" w:color="auto" w:fill="FFFFFF"/>
          <w:lang w:eastAsia="zh-CN" w:bidi="hi-IN"/>
        </w:rPr>
        <w:t>Дальнереченского</w:t>
      </w:r>
      <w:proofErr w:type="spellEnd"/>
      <w:r w:rsidRPr="00C75A71">
        <w:rPr>
          <w:rFonts w:ascii="Times New Roman" w:eastAsia="Lucida Sans Unicode" w:hAnsi="Times New Roman" w:cs="Times New Roman"/>
          <w:color w:val="000000"/>
          <w:kern w:val="1"/>
          <w:sz w:val="24"/>
          <w:szCs w:val="24"/>
          <w:shd w:val="clear" w:color="auto" w:fill="FFFFFF"/>
          <w:lang w:eastAsia="zh-CN" w:bidi="hi-IN"/>
        </w:rPr>
        <w:t xml:space="preserve"> городского округа по п</w:t>
      </w:r>
      <w:r w:rsidRPr="00C75A71">
        <w:rPr>
          <w:rFonts w:ascii="Times New Roman" w:eastAsia="Lucida Sans Unicode" w:hAnsi="Times New Roman" w:cs="Times New Roman"/>
          <w:kern w:val="1"/>
          <w:sz w:val="24"/>
          <w:szCs w:val="24"/>
          <w:lang w:eastAsia="zh-CN" w:bidi="hi-IN"/>
        </w:rPr>
        <w:t xml:space="preserve">рограмме </w:t>
      </w:r>
      <w:r w:rsidRPr="00C75A71">
        <w:rPr>
          <w:rFonts w:ascii="Times New Roman" w:eastAsia="Lucida Sans Unicode" w:hAnsi="Times New Roman" w:cs="Times New Roman"/>
          <w:color w:val="000000"/>
          <w:kern w:val="1"/>
          <w:sz w:val="24"/>
          <w:szCs w:val="24"/>
          <w:shd w:val="clear" w:color="auto" w:fill="FFFFFF"/>
          <w:lang w:eastAsia="zh-CN" w:bidi="hi-IN"/>
        </w:rPr>
        <w:t>«Возвращение старообрядцев на Дальний Восток»;</w:t>
      </w:r>
      <w:proofErr w:type="gramEnd"/>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u w:val="single"/>
          <w:lang w:eastAsia="zh-CN" w:bidi="hi-IN"/>
        </w:rPr>
      </w:pPr>
      <w:r w:rsidRPr="00C75A71">
        <w:rPr>
          <w:rFonts w:ascii="Times New Roman" w:hAnsi="Times New Roman" w:cs="Times New Roman"/>
          <w:kern w:val="1"/>
          <w:sz w:val="24"/>
          <w:szCs w:val="24"/>
          <w:u w:val="single"/>
          <w:lang w:eastAsia="zh-CN" w:bidi="hi-IN"/>
        </w:rPr>
        <w:t xml:space="preserve">3. Аренда: </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По состоянию на 01 января 2023 года действует 769 договоров аренды земельных участков, из них:</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с физическими лицами – 665 договоров аренды земельных участков;</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с юридическими лицами –104 договоров аренды земельных участков.</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xml:space="preserve">Достигнуты ключевые показатели «дорожной карты» проекта «Земельные ресурсы и недвижимость» программы «Повышение инвестиционной привлекательности Приморского края в формате внедрения лучших практик Национального рейтинга состояния инвестиционного климата в субъектах Российской Федерации» </w:t>
      </w:r>
      <w:proofErr w:type="gramStart"/>
      <w:r w:rsidRPr="00C75A71">
        <w:rPr>
          <w:rFonts w:ascii="Times New Roman" w:hAnsi="Times New Roman" w:cs="Times New Roman"/>
          <w:kern w:val="1"/>
          <w:sz w:val="24"/>
          <w:szCs w:val="24"/>
          <w:lang w:eastAsia="zh-CN" w:bidi="hi-IN"/>
        </w:rPr>
        <w:t>в</w:t>
      </w:r>
      <w:proofErr w:type="gramEnd"/>
      <w:r w:rsidRPr="00C75A71">
        <w:rPr>
          <w:rFonts w:ascii="Times New Roman" w:hAnsi="Times New Roman" w:cs="Times New Roman"/>
          <w:kern w:val="1"/>
          <w:sz w:val="24"/>
          <w:szCs w:val="24"/>
          <w:lang w:eastAsia="zh-CN" w:bidi="hi-IN"/>
        </w:rPr>
        <w:t xml:space="preserve"> </w:t>
      </w:r>
      <w:proofErr w:type="gramStart"/>
      <w:r w:rsidRPr="00C75A71">
        <w:rPr>
          <w:rFonts w:ascii="Times New Roman" w:hAnsi="Times New Roman" w:cs="Times New Roman"/>
          <w:kern w:val="1"/>
          <w:sz w:val="24"/>
          <w:szCs w:val="24"/>
          <w:lang w:eastAsia="zh-CN" w:bidi="hi-IN"/>
        </w:rPr>
        <w:t>Дальнереченском</w:t>
      </w:r>
      <w:proofErr w:type="gramEnd"/>
      <w:r w:rsidRPr="00C75A71">
        <w:rPr>
          <w:rFonts w:ascii="Times New Roman" w:hAnsi="Times New Roman" w:cs="Times New Roman"/>
          <w:kern w:val="1"/>
          <w:sz w:val="24"/>
          <w:szCs w:val="24"/>
          <w:lang w:eastAsia="zh-CN" w:bidi="hi-IN"/>
        </w:rPr>
        <w:t xml:space="preserve"> городском округе на 2022 год».  </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В 2022 году проведены кадастровые работы.</w:t>
      </w:r>
    </w:p>
    <w:p w:rsidR="00C75A71" w:rsidRPr="00C75A71" w:rsidRDefault="00C75A71" w:rsidP="00C75A71">
      <w:pPr>
        <w:widowControl w:val="0"/>
        <w:numPr>
          <w:ilvl w:val="0"/>
          <w:numId w:val="2"/>
        </w:numPr>
        <w:suppressAutoHyphens/>
        <w:spacing w:after="0" w:line="240" w:lineRule="auto"/>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Уточнены границы земельных участков:</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xml:space="preserve">- под многоквартирными домами  -  ул. Михаила </w:t>
      </w:r>
      <w:proofErr w:type="spellStart"/>
      <w:r w:rsidRPr="00C75A71">
        <w:rPr>
          <w:rFonts w:ascii="Times New Roman" w:hAnsi="Times New Roman" w:cs="Times New Roman"/>
          <w:kern w:val="1"/>
          <w:sz w:val="24"/>
          <w:szCs w:val="24"/>
          <w:lang w:eastAsia="zh-CN" w:bidi="hi-IN"/>
        </w:rPr>
        <w:t>Личенко</w:t>
      </w:r>
      <w:proofErr w:type="spellEnd"/>
      <w:r w:rsidRPr="00C75A71">
        <w:rPr>
          <w:rFonts w:ascii="Times New Roman" w:hAnsi="Times New Roman" w:cs="Times New Roman"/>
          <w:kern w:val="1"/>
          <w:sz w:val="24"/>
          <w:szCs w:val="24"/>
          <w:lang w:eastAsia="zh-CN" w:bidi="hi-IN"/>
        </w:rPr>
        <w:t xml:space="preserve">, д. 15б, ул. Ленина, 69, ул. Героев </w:t>
      </w:r>
      <w:proofErr w:type="spellStart"/>
      <w:r w:rsidRPr="00C75A71">
        <w:rPr>
          <w:rFonts w:ascii="Times New Roman" w:hAnsi="Times New Roman" w:cs="Times New Roman"/>
          <w:kern w:val="1"/>
          <w:sz w:val="24"/>
          <w:szCs w:val="24"/>
          <w:lang w:eastAsia="zh-CN" w:bidi="hi-IN"/>
        </w:rPr>
        <w:t>Даманского</w:t>
      </w:r>
      <w:proofErr w:type="spellEnd"/>
      <w:r w:rsidRPr="00C75A71">
        <w:rPr>
          <w:rFonts w:ascii="Times New Roman" w:hAnsi="Times New Roman" w:cs="Times New Roman"/>
          <w:kern w:val="1"/>
          <w:sz w:val="24"/>
          <w:szCs w:val="24"/>
          <w:lang w:eastAsia="zh-CN" w:bidi="hi-IN"/>
        </w:rPr>
        <w:t xml:space="preserve"> 6, ул. Промышленная, 6;</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под жилыми домами, признанными аварийными - ул. Таврическая, дом 89, Свободы, дом 75;</w:t>
      </w:r>
    </w:p>
    <w:p w:rsidR="00C75A71" w:rsidRPr="00C75A71" w:rsidRDefault="00C75A71" w:rsidP="00C75A71">
      <w:pPr>
        <w:widowControl w:val="0"/>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под зданием, находящимся в муниципальной собственности -  ул. Ленина, 69а.</w:t>
      </w:r>
    </w:p>
    <w:p w:rsidR="00C75A71" w:rsidRPr="00C75A71" w:rsidRDefault="00C75A71" w:rsidP="00C75A71">
      <w:pPr>
        <w:widowControl w:val="0"/>
        <w:numPr>
          <w:ilvl w:val="0"/>
          <w:numId w:val="2"/>
        </w:numPr>
        <w:tabs>
          <w:tab w:val="left" w:pos="993"/>
        </w:tabs>
        <w:suppressAutoHyphens/>
        <w:spacing w:after="0" w:line="240" w:lineRule="auto"/>
        <w:ind w:left="0"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Образованы земельные участки и поставлены на государственный кадастровый учет:</w:t>
      </w:r>
    </w:p>
    <w:p w:rsidR="00C75A71" w:rsidRPr="00C75A71" w:rsidRDefault="00C75A71" w:rsidP="00C75A71">
      <w:pPr>
        <w:widowControl w:val="0"/>
        <w:tabs>
          <w:tab w:val="left" w:pos="993"/>
        </w:tabs>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в результате раздела земельного участка, находящегося в муниципальной собственности 25:02:010702:1 для подготовки проекта планировки и межевания земельных участков в целях реализации 837КЗ (граждане, имеющим трех и более детей) и 250КЗ (гражданам, имеющим двух детей и молодым семьям).</w:t>
      </w:r>
    </w:p>
    <w:p w:rsidR="00C75A71" w:rsidRPr="00C75A71" w:rsidRDefault="00C75A71" w:rsidP="00C75A71">
      <w:pPr>
        <w:widowControl w:val="0"/>
        <w:tabs>
          <w:tab w:val="left" w:pos="993"/>
        </w:tabs>
        <w:suppressAutoHyphens/>
        <w:spacing w:after="0" w:line="240" w:lineRule="auto"/>
        <w:ind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lastRenderedPageBreak/>
        <w:t>- в результате объединения двух земельных участков для размещения детского парка.</w:t>
      </w:r>
    </w:p>
    <w:p w:rsidR="00C75A71" w:rsidRPr="00C75A71" w:rsidRDefault="00C75A71" w:rsidP="00C75A71">
      <w:pPr>
        <w:widowControl w:val="0"/>
        <w:numPr>
          <w:ilvl w:val="0"/>
          <w:numId w:val="2"/>
        </w:numPr>
        <w:tabs>
          <w:tab w:val="left" w:pos="993"/>
        </w:tabs>
        <w:suppressAutoHyphens/>
        <w:spacing w:after="0" w:line="240" w:lineRule="auto"/>
        <w:ind w:left="0"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Образованы земельные участки и поставлены на государственный кадастровый учет:</w:t>
      </w:r>
    </w:p>
    <w:p w:rsidR="00C75A71" w:rsidRPr="00C75A71" w:rsidRDefault="00C75A71" w:rsidP="00C75A71">
      <w:pPr>
        <w:widowControl w:val="0"/>
        <w:tabs>
          <w:tab w:val="left" w:pos="993"/>
        </w:tabs>
        <w:suppressAutoHyphens/>
        <w:spacing w:after="0" w:line="240" w:lineRule="auto"/>
        <w:ind w:left="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под сквером у церкви;</w:t>
      </w:r>
    </w:p>
    <w:p w:rsidR="00C75A71" w:rsidRPr="00C75A71" w:rsidRDefault="00C75A71" w:rsidP="00C75A71">
      <w:pPr>
        <w:widowControl w:val="0"/>
        <w:tabs>
          <w:tab w:val="left" w:pos="993"/>
        </w:tabs>
        <w:suppressAutoHyphens/>
        <w:spacing w:after="0" w:line="240" w:lineRule="auto"/>
        <w:ind w:left="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для размещения КНС по ул. Полевой;</w:t>
      </w:r>
    </w:p>
    <w:p w:rsidR="00C75A71" w:rsidRPr="00C75A71" w:rsidRDefault="00C75A71" w:rsidP="00C75A71">
      <w:pPr>
        <w:widowControl w:val="0"/>
        <w:tabs>
          <w:tab w:val="left" w:pos="993"/>
        </w:tabs>
        <w:suppressAutoHyphens/>
        <w:spacing w:after="0" w:line="240" w:lineRule="auto"/>
        <w:ind w:left="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для размещения «Сквера при кинотеатре «Восток»».</w:t>
      </w:r>
    </w:p>
    <w:p w:rsidR="00C75A71" w:rsidRPr="00C75A71" w:rsidRDefault="00C75A71" w:rsidP="00C75A71">
      <w:pPr>
        <w:widowControl w:val="0"/>
        <w:numPr>
          <w:ilvl w:val="0"/>
          <w:numId w:val="2"/>
        </w:numPr>
        <w:tabs>
          <w:tab w:val="left" w:pos="0"/>
        </w:tabs>
        <w:suppressAutoHyphens/>
        <w:spacing w:after="0" w:line="240" w:lineRule="auto"/>
        <w:ind w:left="0" w:firstLine="709"/>
        <w:jc w:val="both"/>
        <w:rPr>
          <w:rFonts w:ascii="Times New Roman" w:hAnsi="Times New Roman" w:cs="Times New Roman"/>
          <w:kern w:val="1"/>
          <w:sz w:val="24"/>
          <w:szCs w:val="24"/>
          <w:lang w:eastAsia="zh-CN" w:bidi="hi-IN"/>
        </w:rPr>
      </w:pPr>
      <w:r w:rsidRPr="00C75A71">
        <w:rPr>
          <w:rFonts w:ascii="Times New Roman" w:hAnsi="Times New Roman" w:cs="Times New Roman"/>
          <w:kern w:val="1"/>
          <w:sz w:val="24"/>
          <w:szCs w:val="24"/>
          <w:lang w:eastAsia="zh-CN" w:bidi="hi-IN"/>
        </w:rPr>
        <w:t xml:space="preserve">Выполнены кадастровые работы по подготовке схемы расположения земельных участков на КПТ  для объекта ЛЭП 0,4кВ по ул. </w:t>
      </w:r>
      <w:proofErr w:type="spellStart"/>
      <w:r w:rsidRPr="00C75A71">
        <w:rPr>
          <w:rFonts w:ascii="Times New Roman" w:hAnsi="Times New Roman" w:cs="Times New Roman"/>
          <w:kern w:val="1"/>
          <w:sz w:val="24"/>
          <w:szCs w:val="24"/>
          <w:lang w:eastAsia="zh-CN" w:bidi="hi-IN"/>
        </w:rPr>
        <w:t>Постышева</w:t>
      </w:r>
      <w:proofErr w:type="spellEnd"/>
      <w:r w:rsidRPr="00C75A71">
        <w:rPr>
          <w:rFonts w:ascii="Times New Roman" w:hAnsi="Times New Roman" w:cs="Times New Roman"/>
          <w:kern w:val="1"/>
          <w:sz w:val="24"/>
          <w:szCs w:val="24"/>
          <w:lang w:eastAsia="zh-CN" w:bidi="hi-IN"/>
        </w:rPr>
        <w:t>.</w:t>
      </w:r>
    </w:p>
    <w:p w:rsidR="00754ABF" w:rsidRPr="007C2C73" w:rsidRDefault="00754ABF" w:rsidP="00C062B7">
      <w:pPr>
        <w:pStyle w:val="a4"/>
        <w:ind w:firstLine="720"/>
        <w:jc w:val="both"/>
        <w:rPr>
          <w:rFonts w:ascii="Times New Roman" w:hAnsi="Times New Roman" w:cs="Times New Roman"/>
          <w:spacing w:val="2"/>
          <w:sz w:val="24"/>
          <w:szCs w:val="24"/>
        </w:rPr>
      </w:pPr>
    </w:p>
    <w:p w:rsidR="00F07E6C" w:rsidRPr="007C2C73" w:rsidRDefault="00F07E6C"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 xml:space="preserve"> </w:t>
      </w:r>
    </w:p>
    <w:p w:rsidR="00C75A71" w:rsidRPr="00C75A71" w:rsidRDefault="004B3B59" w:rsidP="00C75A71">
      <w:pPr>
        <w:pStyle w:val="12"/>
        <w:tabs>
          <w:tab w:val="left" w:pos="142"/>
        </w:tabs>
        <w:ind w:left="0" w:right="-96" w:firstLine="567"/>
        <w:rPr>
          <w:sz w:val="24"/>
          <w:szCs w:val="24"/>
        </w:rPr>
      </w:pPr>
      <w:r w:rsidRPr="007C2C73">
        <w:rPr>
          <w:b/>
          <w:sz w:val="24"/>
          <w:szCs w:val="24"/>
        </w:rPr>
        <w:t>П.</w:t>
      </w:r>
      <w:r w:rsidR="00FC2307" w:rsidRPr="007C2C73">
        <w:rPr>
          <w:b/>
          <w:sz w:val="24"/>
          <w:szCs w:val="24"/>
        </w:rPr>
        <w:t>4</w:t>
      </w:r>
      <w:r w:rsidR="00E65555" w:rsidRPr="007C2C73">
        <w:rPr>
          <w:b/>
          <w:sz w:val="24"/>
          <w:szCs w:val="24"/>
        </w:rPr>
        <w:t>.</w:t>
      </w:r>
      <w:r w:rsidR="00FC2307" w:rsidRPr="007C2C73">
        <w:rPr>
          <w:sz w:val="24"/>
          <w:szCs w:val="24"/>
        </w:rPr>
        <w:t xml:space="preserve"> </w:t>
      </w:r>
      <w:r w:rsidR="00D63983" w:rsidRPr="007C2C73">
        <w:rPr>
          <w:sz w:val="24"/>
          <w:szCs w:val="24"/>
        </w:rPr>
        <w:t xml:space="preserve"> </w:t>
      </w:r>
      <w:r w:rsidR="00C75A71" w:rsidRPr="00496198">
        <w:rPr>
          <w:sz w:val="26"/>
          <w:szCs w:val="26"/>
        </w:rPr>
        <w:tab/>
      </w:r>
      <w:r w:rsidR="00C75A71" w:rsidRPr="00C75A71">
        <w:rPr>
          <w:sz w:val="24"/>
          <w:szCs w:val="24"/>
        </w:rPr>
        <w:t xml:space="preserve">Доля площади земельных участков, являющихся объектом налогообложения, в общей площади территории </w:t>
      </w:r>
      <w:proofErr w:type="spellStart"/>
      <w:r w:rsidR="00C75A71" w:rsidRPr="00C75A71">
        <w:rPr>
          <w:sz w:val="24"/>
          <w:szCs w:val="24"/>
        </w:rPr>
        <w:t>Дальнереченского</w:t>
      </w:r>
      <w:proofErr w:type="spellEnd"/>
      <w:r w:rsidR="00C75A71" w:rsidRPr="00C75A71">
        <w:rPr>
          <w:sz w:val="24"/>
          <w:szCs w:val="24"/>
        </w:rPr>
        <w:t xml:space="preserve"> городского округа, подлежащей налогообложению, составляет 67,785 % (в 2021 г. – 67,21 %). </w:t>
      </w:r>
    </w:p>
    <w:p w:rsidR="00C75A71" w:rsidRPr="00C75A71" w:rsidRDefault="00C75A71" w:rsidP="00C75A71">
      <w:pPr>
        <w:autoSpaceDE w:val="0"/>
        <w:spacing w:before="120" w:after="120"/>
        <w:ind w:firstLine="539"/>
        <w:jc w:val="both"/>
        <w:rPr>
          <w:rFonts w:ascii="Times New Roman" w:hAnsi="Times New Roman" w:cs="Times New Roman"/>
          <w:b/>
          <w:sz w:val="24"/>
          <w:szCs w:val="24"/>
        </w:rPr>
      </w:pPr>
      <w:r w:rsidRPr="00C75A71">
        <w:rPr>
          <w:rFonts w:ascii="Times New Roman" w:hAnsi="Times New Roman" w:cs="Times New Roman"/>
          <w:sz w:val="24"/>
          <w:szCs w:val="24"/>
        </w:rPr>
        <w:t xml:space="preserve">Данный показатель увеличился на 0,575 % по сравнению с 2021 годом за счет земельных участков, предоставленных в собственность и земельных </w:t>
      </w:r>
      <w:proofErr w:type="gramStart"/>
      <w:r w:rsidRPr="00C75A71">
        <w:rPr>
          <w:rFonts w:ascii="Times New Roman" w:hAnsi="Times New Roman" w:cs="Times New Roman"/>
          <w:sz w:val="24"/>
          <w:szCs w:val="24"/>
        </w:rPr>
        <w:t>участков</w:t>
      </w:r>
      <w:proofErr w:type="gramEnd"/>
      <w:r w:rsidRPr="00C75A71">
        <w:rPr>
          <w:rFonts w:ascii="Times New Roman" w:hAnsi="Times New Roman" w:cs="Times New Roman"/>
          <w:sz w:val="24"/>
          <w:szCs w:val="24"/>
        </w:rPr>
        <w:t xml:space="preserve"> площадь которых увеличилась за счет перераспределения земельных участков, находящихся в частной собственности и земель государственная собственность на которые не разграничена.  В период 2022 года к объектам налогообложения прибавилось площадь 9,8950 га. Работа по включению в оборот новых земель, подлежащих налогообложению,  проводится на постоянной основе.</w:t>
      </w:r>
    </w:p>
    <w:p w:rsidR="0001610F" w:rsidRPr="007C2C73" w:rsidRDefault="0001610F" w:rsidP="00C75A71">
      <w:pPr>
        <w:pStyle w:val="12"/>
        <w:tabs>
          <w:tab w:val="left" w:pos="142"/>
        </w:tabs>
        <w:ind w:left="0" w:right="-96" w:firstLine="567"/>
        <w:rPr>
          <w:spacing w:val="2"/>
          <w:sz w:val="24"/>
          <w:szCs w:val="24"/>
        </w:rPr>
      </w:pPr>
      <w:r w:rsidRPr="007C2C73">
        <w:rPr>
          <w:b/>
          <w:spacing w:val="2"/>
          <w:sz w:val="24"/>
          <w:szCs w:val="24"/>
        </w:rPr>
        <w:t>П.5</w:t>
      </w:r>
      <w:r w:rsidR="00E65555" w:rsidRPr="007C2C73">
        <w:rPr>
          <w:b/>
          <w:spacing w:val="2"/>
          <w:sz w:val="24"/>
          <w:szCs w:val="24"/>
        </w:rPr>
        <w:t>.</w:t>
      </w:r>
      <w:r w:rsidRPr="007C2C73">
        <w:rPr>
          <w:spacing w:val="2"/>
          <w:sz w:val="24"/>
          <w:szCs w:val="24"/>
        </w:rPr>
        <w:t xml:space="preserve"> Крупны</w:t>
      </w:r>
      <w:r w:rsidR="00DE5E4E" w:rsidRPr="007C2C73">
        <w:rPr>
          <w:spacing w:val="2"/>
          <w:sz w:val="24"/>
          <w:szCs w:val="24"/>
        </w:rPr>
        <w:t>е</w:t>
      </w:r>
      <w:r w:rsidRPr="007C2C73">
        <w:rPr>
          <w:spacing w:val="2"/>
          <w:sz w:val="24"/>
          <w:szCs w:val="24"/>
        </w:rPr>
        <w:t xml:space="preserve"> сельскохозяйственны</w:t>
      </w:r>
      <w:r w:rsidR="00DE5E4E" w:rsidRPr="007C2C73">
        <w:rPr>
          <w:spacing w:val="2"/>
          <w:sz w:val="24"/>
          <w:szCs w:val="24"/>
        </w:rPr>
        <w:t>е</w:t>
      </w:r>
      <w:r w:rsidRPr="007C2C73">
        <w:rPr>
          <w:spacing w:val="2"/>
          <w:sz w:val="24"/>
          <w:szCs w:val="24"/>
        </w:rPr>
        <w:t xml:space="preserve"> организаци</w:t>
      </w:r>
      <w:r w:rsidR="00DE5E4E" w:rsidRPr="007C2C73">
        <w:rPr>
          <w:spacing w:val="2"/>
          <w:sz w:val="24"/>
          <w:szCs w:val="24"/>
        </w:rPr>
        <w:t>и</w:t>
      </w:r>
      <w:r w:rsidRPr="007C2C73">
        <w:rPr>
          <w:spacing w:val="2"/>
          <w:sz w:val="24"/>
          <w:szCs w:val="24"/>
        </w:rPr>
        <w:t xml:space="preserve"> на территории </w:t>
      </w:r>
      <w:proofErr w:type="spellStart"/>
      <w:r w:rsidRPr="007C2C73">
        <w:rPr>
          <w:spacing w:val="2"/>
          <w:sz w:val="24"/>
          <w:szCs w:val="24"/>
        </w:rPr>
        <w:t>Дальнереченского</w:t>
      </w:r>
      <w:proofErr w:type="spellEnd"/>
      <w:r w:rsidRPr="007C2C73">
        <w:rPr>
          <w:spacing w:val="2"/>
          <w:sz w:val="24"/>
          <w:szCs w:val="24"/>
        </w:rPr>
        <w:t xml:space="preserve"> городского округа</w:t>
      </w:r>
      <w:r w:rsidR="00DE5E4E" w:rsidRPr="007C2C73">
        <w:rPr>
          <w:spacing w:val="2"/>
          <w:sz w:val="24"/>
          <w:szCs w:val="24"/>
        </w:rPr>
        <w:t xml:space="preserve"> не зарегистрированы. </w:t>
      </w:r>
      <w:r w:rsidRPr="007C2C73">
        <w:rPr>
          <w:spacing w:val="2"/>
          <w:sz w:val="24"/>
          <w:szCs w:val="24"/>
        </w:rPr>
        <w:t xml:space="preserve">Производством сельскохозяйственной продукции занимаются </w:t>
      </w:r>
      <w:r w:rsidR="00CC0683">
        <w:rPr>
          <w:spacing w:val="2"/>
          <w:sz w:val="24"/>
          <w:szCs w:val="24"/>
        </w:rPr>
        <w:t>12</w:t>
      </w:r>
      <w:r w:rsidRPr="007C2C73">
        <w:rPr>
          <w:spacing w:val="2"/>
          <w:sz w:val="24"/>
          <w:szCs w:val="24"/>
        </w:rPr>
        <w:t xml:space="preserve"> крестьянских (фермерских) хозяйств</w:t>
      </w:r>
      <w:r w:rsidR="003D527C" w:rsidRPr="007C2C73">
        <w:rPr>
          <w:spacing w:val="2"/>
          <w:sz w:val="24"/>
          <w:szCs w:val="24"/>
        </w:rPr>
        <w:t>а</w:t>
      </w:r>
      <w:r w:rsidR="004E2F5C" w:rsidRPr="007C2C73">
        <w:rPr>
          <w:spacing w:val="2"/>
          <w:sz w:val="24"/>
          <w:szCs w:val="24"/>
        </w:rPr>
        <w:t xml:space="preserve">, </w:t>
      </w:r>
      <w:r w:rsidR="0069142B" w:rsidRPr="007C2C73">
        <w:rPr>
          <w:spacing w:val="2"/>
          <w:sz w:val="24"/>
          <w:szCs w:val="24"/>
        </w:rPr>
        <w:t>более десяти садово-огороднических товариществ</w:t>
      </w:r>
      <w:r w:rsidR="004E2F5C" w:rsidRPr="007C2C73">
        <w:rPr>
          <w:spacing w:val="2"/>
          <w:sz w:val="24"/>
          <w:szCs w:val="24"/>
        </w:rPr>
        <w:t xml:space="preserve"> и личные</w:t>
      </w:r>
      <w:r w:rsidRPr="007C2C73">
        <w:rPr>
          <w:spacing w:val="2"/>
          <w:sz w:val="24"/>
          <w:szCs w:val="24"/>
        </w:rPr>
        <w:t xml:space="preserve"> под</w:t>
      </w:r>
      <w:r w:rsidR="004E2F5C" w:rsidRPr="007C2C73">
        <w:rPr>
          <w:spacing w:val="2"/>
          <w:sz w:val="24"/>
          <w:szCs w:val="24"/>
        </w:rPr>
        <w:t>собные хозяйства</w:t>
      </w:r>
      <w:r w:rsidRPr="007C2C73">
        <w:rPr>
          <w:spacing w:val="2"/>
          <w:sz w:val="24"/>
          <w:szCs w:val="24"/>
        </w:rPr>
        <w:t xml:space="preserve"> граждан.</w:t>
      </w:r>
    </w:p>
    <w:p w:rsidR="004B3B59" w:rsidRPr="007C2C73" w:rsidRDefault="004B3B59" w:rsidP="00C062B7">
      <w:pPr>
        <w:pStyle w:val="a4"/>
        <w:ind w:firstLine="720"/>
        <w:jc w:val="both"/>
        <w:rPr>
          <w:rFonts w:ascii="Times New Roman" w:hAnsi="Times New Roman" w:cs="Times New Roman"/>
          <w:spacing w:val="2"/>
          <w:sz w:val="24"/>
          <w:szCs w:val="24"/>
        </w:rPr>
      </w:pPr>
    </w:p>
    <w:p w:rsidR="00B946C9" w:rsidRPr="00BF49BE" w:rsidRDefault="0001610F" w:rsidP="00290DD2">
      <w:pPr>
        <w:shd w:val="clear" w:color="auto" w:fill="FFFFFF"/>
        <w:spacing w:before="20" w:after="20" w:line="240" w:lineRule="auto"/>
        <w:ind w:firstLine="714"/>
        <w:jc w:val="both"/>
        <w:rPr>
          <w:rFonts w:ascii="Times New Roman" w:hAnsi="Times New Roman" w:cs="Times New Roman"/>
          <w:sz w:val="24"/>
          <w:szCs w:val="24"/>
        </w:rPr>
      </w:pPr>
      <w:r w:rsidRPr="00BF49BE">
        <w:rPr>
          <w:rFonts w:ascii="Times New Roman" w:hAnsi="Times New Roman" w:cs="Times New Roman"/>
          <w:b/>
          <w:spacing w:val="2"/>
          <w:sz w:val="24"/>
          <w:szCs w:val="24"/>
        </w:rPr>
        <w:t>П.6</w:t>
      </w:r>
      <w:r w:rsidR="00E65555" w:rsidRPr="00BF49BE">
        <w:rPr>
          <w:rFonts w:ascii="Times New Roman" w:hAnsi="Times New Roman" w:cs="Times New Roman"/>
          <w:b/>
          <w:spacing w:val="2"/>
          <w:sz w:val="24"/>
          <w:szCs w:val="24"/>
        </w:rPr>
        <w:t>.</w:t>
      </w:r>
      <w:r w:rsidR="00B946C9" w:rsidRPr="00BF49BE">
        <w:rPr>
          <w:rFonts w:ascii="Times New Roman" w:hAnsi="Times New Roman" w:cs="Times New Roman"/>
          <w:sz w:val="24"/>
          <w:szCs w:val="24"/>
        </w:rPr>
        <w:t xml:space="preserve"> В целях соблюдения нормативных требований по содержанию автомобильных дорог общего пользования местного зн</w:t>
      </w:r>
      <w:r w:rsidR="00F40210" w:rsidRPr="00BF49BE">
        <w:rPr>
          <w:rFonts w:ascii="Times New Roman" w:hAnsi="Times New Roman" w:cs="Times New Roman"/>
          <w:sz w:val="24"/>
          <w:szCs w:val="24"/>
        </w:rPr>
        <w:t>а</w:t>
      </w:r>
      <w:r w:rsidR="006D14B9" w:rsidRPr="00BF49BE">
        <w:rPr>
          <w:rFonts w:ascii="Times New Roman" w:hAnsi="Times New Roman" w:cs="Times New Roman"/>
          <w:sz w:val="24"/>
          <w:szCs w:val="24"/>
        </w:rPr>
        <w:t>чения в городском округе за 202</w:t>
      </w:r>
      <w:r w:rsidR="00CC0683">
        <w:rPr>
          <w:rFonts w:ascii="Times New Roman" w:hAnsi="Times New Roman" w:cs="Times New Roman"/>
          <w:sz w:val="24"/>
          <w:szCs w:val="24"/>
        </w:rPr>
        <w:t>2</w:t>
      </w:r>
      <w:r w:rsidR="00F40210" w:rsidRPr="00BF49BE">
        <w:rPr>
          <w:rFonts w:ascii="Times New Roman" w:hAnsi="Times New Roman" w:cs="Times New Roman"/>
          <w:sz w:val="24"/>
          <w:szCs w:val="24"/>
        </w:rPr>
        <w:t xml:space="preserve"> </w:t>
      </w:r>
      <w:r w:rsidR="00B946C9" w:rsidRPr="00BF49BE">
        <w:rPr>
          <w:rFonts w:ascii="Times New Roman" w:hAnsi="Times New Roman" w:cs="Times New Roman"/>
          <w:sz w:val="24"/>
          <w:szCs w:val="24"/>
        </w:rPr>
        <w:t>год выполнен комплекс мероприятий:</w:t>
      </w:r>
    </w:p>
    <w:p w:rsidR="00CC0683" w:rsidRPr="00CC0683" w:rsidRDefault="00CC0683" w:rsidP="00CC0683">
      <w:pPr>
        <w:tabs>
          <w:tab w:val="left" w:pos="0"/>
        </w:tabs>
        <w:spacing w:after="0" w:line="240" w:lineRule="auto"/>
        <w:jc w:val="both"/>
        <w:rPr>
          <w:rFonts w:ascii="Times New Roman" w:hAnsi="Times New Roman" w:cs="Times New Roman"/>
          <w:sz w:val="24"/>
          <w:szCs w:val="24"/>
        </w:rPr>
      </w:pPr>
      <w:r w:rsidRPr="00CC0683">
        <w:rPr>
          <w:rFonts w:ascii="Times New Roman" w:hAnsi="Times New Roman" w:cs="Times New Roman"/>
          <w:sz w:val="24"/>
          <w:szCs w:val="24"/>
        </w:rPr>
        <w:t xml:space="preserve">В рамках реализации мероприятий муниципальной программы «Развитие транспортного комплекса на территории </w:t>
      </w:r>
      <w:proofErr w:type="spellStart"/>
      <w:r w:rsidRPr="00CC0683">
        <w:rPr>
          <w:rFonts w:ascii="Times New Roman" w:hAnsi="Times New Roman" w:cs="Times New Roman"/>
          <w:sz w:val="24"/>
          <w:szCs w:val="24"/>
        </w:rPr>
        <w:t>Дальнереченского</w:t>
      </w:r>
      <w:proofErr w:type="spellEnd"/>
      <w:r w:rsidRPr="00CC0683">
        <w:rPr>
          <w:rFonts w:ascii="Times New Roman" w:hAnsi="Times New Roman" w:cs="Times New Roman"/>
          <w:sz w:val="24"/>
          <w:szCs w:val="24"/>
        </w:rPr>
        <w:t xml:space="preserve"> городского округа»  в 2021 году выполнен ремонт улично-дорожной сети асфальтобетонного покрытия (ремонт локальными картами) в сумме 15 463,91752  тыс. руб. (14 999,99999 тыс</w:t>
      </w:r>
      <w:proofErr w:type="gramStart"/>
      <w:r w:rsidRPr="00CC0683">
        <w:rPr>
          <w:rFonts w:ascii="Times New Roman" w:hAnsi="Times New Roman" w:cs="Times New Roman"/>
          <w:sz w:val="24"/>
          <w:szCs w:val="24"/>
        </w:rPr>
        <w:t>.р</w:t>
      </w:r>
      <w:proofErr w:type="gramEnd"/>
      <w:r w:rsidRPr="00CC0683">
        <w:rPr>
          <w:rFonts w:ascii="Times New Roman" w:hAnsi="Times New Roman" w:cs="Times New Roman"/>
          <w:sz w:val="24"/>
          <w:szCs w:val="24"/>
        </w:rPr>
        <w:t xml:space="preserve">уб. – краевой бюджет; 463,91753 тыс. руб. – местный бюджет) общей площадью 18 660 м² по следующим адресам: ул. Полоса Отчуждения, ул. Тухачевского, </w:t>
      </w:r>
      <w:proofErr w:type="spellStart"/>
      <w:r w:rsidRPr="00CC0683">
        <w:rPr>
          <w:rFonts w:ascii="Times New Roman" w:hAnsi="Times New Roman" w:cs="Times New Roman"/>
          <w:sz w:val="24"/>
          <w:szCs w:val="24"/>
        </w:rPr>
        <w:t>ул.М.Личенко</w:t>
      </w:r>
      <w:proofErr w:type="spellEnd"/>
      <w:r w:rsidRPr="00CC0683">
        <w:rPr>
          <w:rFonts w:ascii="Times New Roman" w:hAnsi="Times New Roman" w:cs="Times New Roman"/>
          <w:sz w:val="24"/>
          <w:szCs w:val="24"/>
        </w:rPr>
        <w:t>, ул. Украинская (от пересечения с ул</w:t>
      </w:r>
      <w:proofErr w:type="gramStart"/>
      <w:r w:rsidRPr="00CC0683">
        <w:rPr>
          <w:rFonts w:ascii="Times New Roman" w:hAnsi="Times New Roman" w:cs="Times New Roman"/>
          <w:sz w:val="24"/>
          <w:szCs w:val="24"/>
        </w:rPr>
        <w:t>.З</w:t>
      </w:r>
      <w:proofErr w:type="gramEnd"/>
      <w:r w:rsidRPr="00CC0683">
        <w:rPr>
          <w:rFonts w:ascii="Times New Roman" w:hAnsi="Times New Roman" w:cs="Times New Roman"/>
          <w:sz w:val="24"/>
          <w:szCs w:val="24"/>
        </w:rPr>
        <w:t>аводская до пересечения с ул.Полтавская), ул. Шевчука (от пересечения с ул.Рябуха до пересечения с ул.Украинская).</w:t>
      </w:r>
    </w:p>
    <w:p w:rsidR="00CC0683" w:rsidRPr="00CC0683" w:rsidRDefault="00CC0683" w:rsidP="00CC0683">
      <w:pPr>
        <w:spacing w:after="0" w:line="240" w:lineRule="auto"/>
        <w:ind w:firstLine="717"/>
        <w:jc w:val="both"/>
        <w:rPr>
          <w:rFonts w:ascii="Times New Roman" w:hAnsi="Times New Roman" w:cs="Times New Roman"/>
          <w:sz w:val="24"/>
          <w:szCs w:val="24"/>
        </w:rPr>
      </w:pPr>
      <w:r w:rsidRPr="00CC0683">
        <w:rPr>
          <w:rFonts w:ascii="Times New Roman" w:hAnsi="Times New Roman" w:cs="Times New Roman"/>
          <w:sz w:val="24"/>
          <w:szCs w:val="24"/>
        </w:rPr>
        <w:t xml:space="preserve">Произведены работы асфальтобетонного покрытия автомобильных дорог (локальными картами и ямочный ремонт) за счет средств местного бюджета общей площадью 1867 м² на сумму 2 629,35150 тыс.руб. по адресам: </w:t>
      </w:r>
      <w:proofErr w:type="spellStart"/>
      <w:r w:rsidRPr="00CC0683">
        <w:rPr>
          <w:rFonts w:ascii="Times New Roman" w:hAnsi="Times New Roman" w:cs="Times New Roman"/>
          <w:sz w:val="24"/>
          <w:szCs w:val="24"/>
        </w:rPr>
        <w:t>ул</w:t>
      </w:r>
      <w:proofErr w:type="gramStart"/>
      <w:r w:rsidRPr="00CC0683">
        <w:rPr>
          <w:rFonts w:ascii="Times New Roman" w:hAnsi="Times New Roman" w:cs="Times New Roman"/>
          <w:sz w:val="24"/>
          <w:szCs w:val="24"/>
        </w:rPr>
        <w:t>.Д</w:t>
      </w:r>
      <w:proofErr w:type="gramEnd"/>
      <w:r w:rsidRPr="00CC0683">
        <w:rPr>
          <w:rFonts w:ascii="Times New Roman" w:hAnsi="Times New Roman" w:cs="Times New Roman"/>
          <w:sz w:val="24"/>
          <w:szCs w:val="24"/>
        </w:rPr>
        <w:t>альнереченская</w:t>
      </w:r>
      <w:proofErr w:type="spellEnd"/>
      <w:r w:rsidRPr="00CC0683">
        <w:rPr>
          <w:rFonts w:ascii="Times New Roman" w:hAnsi="Times New Roman" w:cs="Times New Roman"/>
          <w:sz w:val="24"/>
          <w:szCs w:val="24"/>
        </w:rPr>
        <w:t>, ул.Ленина, ул.Полтавская, ул.Рябуха и т.д.</w:t>
      </w:r>
    </w:p>
    <w:p w:rsidR="00CC0683" w:rsidRPr="00CC0683" w:rsidRDefault="00CC0683" w:rsidP="00CC0683">
      <w:pPr>
        <w:spacing w:after="0" w:line="240" w:lineRule="auto"/>
        <w:ind w:firstLine="717"/>
        <w:jc w:val="both"/>
        <w:rPr>
          <w:rFonts w:ascii="Times New Roman" w:hAnsi="Times New Roman" w:cs="Times New Roman"/>
          <w:sz w:val="24"/>
          <w:szCs w:val="24"/>
        </w:rPr>
      </w:pPr>
      <w:r w:rsidRPr="00CC0683">
        <w:rPr>
          <w:rFonts w:ascii="Times New Roman" w:hAnsi="Times New Roman" w:cs="Times New Roman"/>
          <w:sz w:val="24"/>
          <w:szCs w:val="24"/>
        </w:rPr>
        <w:t xml:space="preserve">Содержание автомобильных дорог в зимний период </w:t>
      </w:r>
    </w:p>
    <w:p w:rsidR="00CC0683" w:rsidRPr="00CC0683" w:rsidRDefault="00CC0683" w:rsidP="00CC0683">
      <w:pPr>
        <w:spacing w:after="0" w:line="240" w:lineRule="auto"/>
        <w:ind w:firstLine="708"/>
        <w:jc w:val="both"/>
        <w:rPr>
          <w:rFonts w:ascii="Times New Roman" w:hAnsi="Times New Roman" w:cs="Times New Roman"/>
          <w:sz w:val="24"/>
          <w:szCs w:val="24"/>
        </w:rPr>
      </w:pPr>
      <w:r w:rsidRPr="00CC0683">
        <w:rPr>
          <w:rFonts w:ascii="Times New Roman" w:hAnsi="Times New Roman" w:cs="Times New Roman"/>
          <w:sz w:val="24"/>
          <w:szCs w:val="24"/>
        </w:rPr>
        <w:t xml:space="preserve">– механизированная уборка в зимний период автомобильных дорог и улиц </w:t>
      </w:r>
      <w:proofErr w:type="spellStart"/>
      <w:r w:rsidRPr="00CC0683">
        <w:rPr>
          <w:rFonts w:ascii="Times New Roman" w:hAnsi="Times New Roman" w:cs="Times New Roman"/>
          <w:sz w:val="24"/>
          <w:szCs w:val="24"/>
        </w:rPr>
        <w:t>Дальнереченского</w:t>
      </w:r>
      <w:proofErr w:type="spellEnd"/>
      <w:r w:rsidRPr="00CC0683">
        <w:rPr>
          <w:rFonts w:ascii="Times New Roman" w:hAnsi="Times New Roman" w:cs="Times New Roman"/>
          <w:sz w:val="24"/>
          <w:szCs w:val="24"/>
        </w:rPr>
        <w:t xml:space="preserve"> городского округа( в том числе уборка и вывоз снега, уборка автогрейдером) на сумму 4 920,02327  тыс. руб.  общей площадью 1 888 029 м².(улицы и дороги г</w:t>
      </w:r>
      <w:proofErr w:type="gramStart"/>
      <w:r w:rsidRPr="00CC0683">
        <w:rPr>
          <w:rFonts w:ascii="Times New Roman" w:hAnsi="Times New Roman" w:cs="Times New Roman"/>
          <w:sz w:val="24"/>
          <w:szCs w:val="24"/>
        </w:rPr>
        <w:t>.Д</w:t>
      </w:r>
      <w:proofErr w:type="gramEnd"/>
      <w:r w:rsidRPr="00CC0683">
        <w:rPr>
          <w:rFonts w:ascii="Times New Roman" w:hAnsi="Times New Roman" w:cs="Times New Roman"/>
          <w:sz w:val="24"/>
          <w:szCs w:val="24"/>
        </w:rPr>
        <w:t xml:space="preserve">альнереченска, </w:t>
      </w:r>
      <w:proofErr w:type="spellStart"/>
      <w:r w:rsidRPr="00CC0683">
        <w:rPr>
          <w:rFonts w:ascii="Times New Roman" w:hAnsi="Times New Roman" w:cs="Times New Roman"/>
          <w:sz w:val="24"/>
          <w:szCs w:val="24"/>
        </w:rPr>
        <w:t>мкр-на</w:t>
      </w:r>
      <w:proofErr w:type="spellEnd"/>
      <w:r w:rsidRPr="00CC0683">
        <w:rPr>
          <w:rFonts w:ascii="Times New Roman" w:hAnsi="Times New Roman" w:cs="Times New Roman"/>
          <w:sz w:val="24"/>
          <w:szCs w:val="24"/>
        </w:rPr>
        <w:t xml:space="preserve"> ЛДК, с.Лазо и с.Грушевое), </w:t>
      </w:r>
    </w:p>
    <w:p w:rsidR="00CC0683" w:rsidRPr="00CC0683" w:rsidRDefault="00CC0683" w:rsidP="00CC0683">
      <w:pPr>
        <w:spacing w:after="0" w:line="240" w:lineRule="auto"/>
        <w:ind w:firstLine="717"/>
        <w:jc w:val="both"/>
        <w:rPr>
          <w:rFonts w:ascii="Times New Roman" w:hAnsi="Times New Roman" w:cs="Times New Roman"/>
          <w:sz w:val="24"/>
          <w:szCs w:val="24"/>
        </w:rPr>
      </w:pPr>
      <w:r w:rsidRPr="00CC0683">
        <w:rPr>
          <w:rFonts w:ascii="Times New Roman" w:hAnsi="Times New Roman" w:cs="Times New Roman"/>
          <w:sz w:val="24"/>
          <w:szCs w:val="24"/>
        </w:rPr>
        <w:t>Содержание автомобильных дорог в летний период</w:t>
      </w:r>
    </w:p>
    <w:p w:rsidR="00CC0683" w:rsidRPr="00CC0683" w:rsidRDefault="00CC0683" w:rsidP="00CC0683">
      <w:pPr>
        <w:spacing w:after="0" w:line="240" w:lineRule="auto"/>
        <w:ind w:firstLine="708"/>
        <w:jc w:val="both"/>
        <w:rPr>
          <w:rFonts w:ascii="Times New Roman" w:hAnsi="Times New Roman" w:cs="Times New Roman"/>
          <w:color w:val="000000" w:themeColor="text1"/>
          <w:sz w:val="24"/>
          <w:szCs w:val="24"/>
        </w:rPr>
      </w:pPr>
      <w:r w:rsidRPr="00CC0683">
        <w:rPr>
          <w:rFonts w:ascii="Times New Roman" w:hAnsi="Times New Roman" w:cs="Times New Roman"/>
          <w:sz w:val="24"/>
          <w:szCs w:val="24"/>
        </w:rPr>
        <w:t xml:space="preserve">– подсыпка ПГС  с последующей планировкой  и </w:t>
      </w:r>
      <w:proofErr w:type="spellStart"/>
      <w:r w:rsidRPr="00CC0683">
        <w:rPr>
          <w:rFonts w:ascii="Times New Roman" w:hAnsi="Times New Roman" w:cs="Times New Roman"/>
          <w:sz w:val="24"/>
          <w:szCs w:val="24"/>
        </w:rPr>
        <w:t>грейдированием</w:t>
      </w:r>
      <w:proofErr w:type="spellEnd"/>
      <w:r w:rsidRPr="00CC0683">
        <w:rPr>
          <w:rFonts w:ascii="Times New Roman" w:hAnsi="Times New Roman" w:cs="Times New Roman"/>
          <w:sz w:val="24"/>
          <w:szCs w:val="24"/>
        </w:rPr>
        <w:t xml:space="preserve"> автомобильных дорог на территории ДГО  на сумму 3 699,25069 тыс. руб.: подсыпка  общей площадью 2 100 м3, </w:t>
      </w:r>
      <w:proofErr w:type="spellStart"/>
      <w:r w:rsidRPr="00CC0683">
        <w:rPr>
          <w:rFonts w:ascii="Times New Roman" w:hAnsi="Times New Roman" w:cs="Times New Roman"/>
          <w:sz w:val="24"/>
          <w:szCs w:val="24"/>
        </w:rPr>
        <w:t>грейдирование</w:t>
      </w:r>
      <w:proofErr w:type="spellEnd"/>
      <w:r w:rsidRPr="00CC0683">
        <w:rPr>
          <w:rFonts w:ascii="Times New Roman" w:hAnsi="Times New Roman" w:cs="Times New Roman"/>
          <w:sz w:val="24"/>
          <w:szCs w:val="24"/>
        </w:rPr>
        <w:t xml:space="preserve"> 833196 м2.(внутриквартальные проезды, </w:t>
      </w:r>
      <w:proofErr w:type="spellStart"/>
      <w:r w:rsidRPr="00CC0683">
        <w:rPr>
          <w:rFonts w:ascii="Times New Roman" w:hAnsi="Times New Roman" w:cs="Times New Roman"/>
          <w:sz w:val="24"/>
          <w:szCs w:val="24"/>
        </w:rPr>
        <w:t>мкр-он</w:t>
      </w:r>
      <w:proofErr w:type="spellEnd"/>
      <w:r w:rsidRPr="00CC0683">
        <w:rPr>
          <w:rFonts w:ascii="Times New Roman" w:hAnsi="Times New Roman" w:cs="Times New Roman"/>
          <w:sz w:val="24"/>
          <w:szCs w:val="24"/>
        </w:rPr>
        <w:t xml:space="preserve"> Промышленный, </w:t>
      </w:r>
      <w:proofErr w:type="spellStart"/>
      <w:r w:rsidRPr="00CC0683">
        <w:rPr>
          <w:rFonts w:ascii="Times New Roman" w:hAnsi="Times New Roman" w:cs="Times New Roman"/>
          <w:sz w:val="24"/>
          <w:szCs w:val="24"/>
        </w:rPr>
        <w:t>мкр-он</w:t>
      </w:r>
      <w:proofErr w:type="spellEnd"/>
      <w:r w:rsidRPr="00CC0683">
        <w:rPr>
          <w:rFonts w:ascii="Times New Roman" w:hAnsi="Times New Roman" w:cs="Times New Roman"/>
          <w:sz w:val="24"/>
          <w:szCs w:val="24"/>
        </w:rPr>
        <w:t xml:space="preserve"> </w:t>
      </w:r>
      <w:proofErr w:type="spellStart"/>
      <w:r w:rsidRPr="00CC0683">
        <w:rPr>
          <w:rFonts w:ascii="Times New Roman" w:hAnsi="Times New Roman" w:cs="Times New Roman"/>
          <w:sz w:val="24"/>
          <w:szCs w:val="24"/>
        </w:rPr>
        <w:t>Сенопункт-</w:t>
      </w:r>
      <w:r w:rsidRPr="00CC0683">
        <w:rPr>
          <w:rFonts w:ascii="Times New Roman" w:hAnsi="Times New Roman" w:cs="Times New Roman"/>
          <w:color w:val="000000" w:themeColor="text1"/>
          <w:sz w:val="24"/>
          <w:szCs w:val="24"/>
        </w:rPr>
        <w:t>Каменушка</w:t>
      </w:r>
      <w:proofErr w:type="spellEnd"/>
      <w:r w:rsidRPr="00CC0683">
        <w:rPr>
          <w:rFonts w:ascii="Times New Roman" w:hAnsi="Times New Roman" w:cs="Times New Roman"/>
          <w:color w:val="000000" w:themeColor="text1"/>
          <w:sz w:val="24"/>
          <w:szCs w:val="24"/>
        </w:rPr>
        <w:t xml:space="preserve">, </w:t>
      </w:r>
      <w:proofErr w:type="spellStart"/>
      <w:r w:rsidRPr="00CC0683">
        <w:rPr>
          <w:rFonts w:ascii="Times New Roman" w:hAnsi="Times New Roman" w:cs="Times New Roman"/>
          <w:color w:val="000000" w:themeColor="text1"/>
          <w:sz w:val="24"/>
          <w:szCs w:val="24"/>
        </w:rPr>
        <w:t>мкр-он</w:t>
      </w:r>
      <w:proofErr w:type="spellEnd"/>
      <w:r w:rsidRPr="00CC0683">
        <w:rPr>
          <w:rFonts w:ascii="Times New Roman" w:hAnsi="Times New Roman" w:cs="Times New Roman"/>
          <w:color w:val="000000" w:themeColor="text1"/>
          <w:sz w:val="24"/>
          <w:szCs w:val="24"/>
        </w:rPr>
        <w:t xml:space="preserve"> Белая речка, </w:t>
      </w:r>
      <w:proofErr w:type="spellStart"/>
      <w:r w:rsidRPr="00CC0683">
        <w:rPr>
          <w:rFonts w:ascii="Times New Roman" w:hAnsi="Times New Roman" w:cs="Times New Roman"/>
          <w:color w:val="000000" w:themeColor="text1"/>
          <w:sz w:val="24"/>
          <w:szCs w:val="24"/>
        </w:rPr>
        <w:t>мкр-он</w:t>
      </w:r>
      <w:proofErr w:type="spellEnd"/>
      <w:r w:rsidRPr="00CC0683">
        <w:rPr>
          <w:rFonts w:ascii="Times New Roman" w:hAnsi="Times New Roman" w:cs="Times New Roman"/>
          <w:color w:val="000000" w:themeColor="text1"/>
          <w:sz w:val="24"/>
          <w:szCs w:val="24"/>
        </w:rPr>
        <w:t xml:space="preserve"> Первомайский, </w:t>
      </w:r>
      <w:proofErr w:type="spellStart"/>
      <w:r w:rsidRPr="00CC0683">
        <w:rPr>
          <w:rFonts w:ascii="Times New Roman" w:hAnsi="Times New Roman" w:cs="Times New Roman"/>
          <w:color w:val="000000" w:themeColor="text1"/>
          <w:sz w:val="24"/>
          <w:szCs w:val="24"/>
        </w:rPr>
        <w:t>мкр-он</w:t>
      </w:r>
      <w:proofErr w:type="spellEnd"/>
      <w:r w:rsidRPr="00CC0683">
        <w:rPr>
          <w:rFonts w:ascii="Times New Roman" w:hAnsi="Times New Roman" w:cs="Times New Roman"/>
          <w:color w:val="000000" w:themeColor="text1"/>
          <w:sz w:val="24"/>
          <w:szCs w:val="24"/>
        </w:rPr>
        <w:t xml:space="preserve"> Дальнереченск – 2, </w:t>
      </w:r>
      <w:proofErr w:type="spellStart"/>
      <w:r w:rsidRPr="00CC0683">
        <w:rPr>
          <w:rFonts w:ascii="Times New Roman" w:hAnsi="Times New Roman" w:cs="Times New Roman"/>
          <w:color w:val="000000" w:themeColor="text1"/>
          <w:sz w:val="24"/>
          <w:szCs w:val="24"/>
        </w:rPr>
        <w:t>мкр-он</w:t>
      </w:r>
      <w:proofErr w:type="spellEnd"/>
      <w:r w:rsidRPr="00CC0683">
        <w:rPr>
          <w:rFonts w:ascii="Times New Roman" w:hAnsi="Times New Roman" w:cs="Times New Roman"/>
          <w:color w:val="000000" w:themeColor="text1"/>
          <w:sz w:val="24"/>
          <w:szCs w:val="24"/>
        </w:rPr>
        <w:t xml:space="preserve"> Аэропорт, </w:t>
      </w:r>
      <w:proofErr w:type="spellStart"/>
      <w:r w:rsidRPr="00CC0683">
        <w:rPr>
          <w:rFonts w:ascii="Times New Roman" w:hAnsi="Times New Roman" w:cs="Times New Roman"/>
          <w:color w:val="000000" w:themeColor="text1"/>
          <w:sz w:val="24"/>
          <w:szCs w:val="24"/>
        </w:rPr>
        <w:t>мкр-он</w:t>
      </w:r>
      <w:proofErr w:type="spellEnd"/>
      <w:r w:rsidRPr="00CC0683">
        <w:rPr>
          <w:rFonts w:ascii="Times New Roman" w:hAnsi="Times New Roman" w:cs="Times New Roman"/>
          <w:color w:val="000000" w:themeColor="text1"/>
          <w:sz w:val="24"/>
          <w:szCs w:val="24"/>
        </w:rPr>
        <w:t xml:space="preserve"> Кирпичный, </w:t>
      </w:r>
      <w:proofErr w:type="spellStart"/>
      <w:r w:rsidRPr="00CC0683">
        <w:rPr>
          <w:rFonts w:ascii="Times New Roman" w:hAnsi="Times New Roman" w:cs="Times New Roman"/>
          <w:color w:val="000000" w:themeColor="text1"/>
          <w:sz w:val="24"/>
          <w:szCs w:val="24"/>
        </w:rPr>
        <w:t>мкр-он</w:t>
      </w:r>
      <w:proofErr w:type="spellEnd"/>
      <w:r w:rsidRPr="00CC0683">
        <w:rPr>
          <w:rFonts w:ascii="Times New Roman" w:hAnsi="Times New Roman" w:cs="Times New Roman"/>
          <w:color w:val="000000" w:themeColor="text1"/>
          <w:sz w:val="24"/>
          <w:szCs w:val="24"/>
        </w:rPr>
        <w:t xml:space="preserve"> ЛДК, хутор Попцова, Медвежий хутор, улицы и дороги с</w:t>
      </w:r>
      <w:proofErr w:type="gramStart"/>
      <w:r w:rsidRPr="00CC0683">
        <w:rPr>
          <w:rFonts w:ascii="Times New Roman" w:hAnsi="Times New Roman" w:cs="Times New Roman"/>
          <w:color w:val="000000" w:themeColor="text1"/>
          <w:sz w:val="24"/>
          <w:szCs w:val="24"/>
        </w:rPr>
        <w:t>.Л</w:t>
      </w:r>
      <w:proofErr w:type="gramEnd"/>
      <w:r w:rsidRPr="00CC0683">
        <w:rPr>
          <w:rFonts w:ascii="Times New Roman" w:hAnsi="Times New Roman" w:cs="Times New Roman"/>
          <w:color w:val="000000" w:themeColor="text1"/>
          <w:sz w:val="24"/>
          <w:szCs w:val="24"/>
        </w:rPr>
        <w:t>азо и с.Грушевое)</w:t>
      </w:r>
    </w:p>
    <w:p w:rsidR="00CC0683" w:rsidRPr="00CC0683" w:rsidRDefault="00CC0683" w:rsidP="00CC0683">
      <w:pPr>
        <w:tabs>
          <w:tab w:val="left" w:pos="709"/>
        </w:tabs>
        <w:spacing w:after="0" w:line="240" w:lineRule="auto"/>
        <w:ind w:firstLine="717"/>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Содержание и обслуживание улично-дорожной сети:</w:t>
      </w:r>
    </w:p>
    <w:p w:rsidR="00CC0683" w:rsidRPr="00CC0683" w:rsidRDefault="00CC0683" w:rsidP="00CC0683">
      <w:pPr>
        <w:spacing w:after="0" w:line="240" w:lineRule="auto"/>
        <w:ind w:firstLine="708"/>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нанесение дорожной разметки типа «Зебра»  общей  площадью 2 176 м², «Сплошная линия» общей  площадью </w:t>
      </w:r>
      <w:smartTag w:uri="urn:schemas-microsoft-com:office:smarttags" w:element="metricconverter">
        <w:smartTagPr>
          <w:attr w:name="ProductID" w:val="1386 м²"/>
        </w:smartTagPr>
        <w:r w:rsidRPr="00CC0683">
          <w:rPr>
            <w:rFonts w:ascii="Times New Roman" w:hAnsi="Times New Roman" w:cs="Times New Roman"/>
            <w:color w:val="000000" w:themeColor="text1"/>
            <w:sz w:val="24"/>
            <w:szCs w:val="24"/>
          </w:rPr>
          <w:t>1386 м²</w:t>
        </w:r>
      </w:smartTag>
      <w:r w:rsidRPr="00CC0683">
        <w:rPr>
          <w:rFonts w:ascii="Times New Roman" w:hAnsi="Times New Roman" w:cs="Times New Roman"/>
          <w:color w:val="000000" w:themeColor="text1"/>
          <w:sz w:val="24"/>
          <w:szCs w:val="24"/>
        </w:rPr>
        <w:t>, «Стоп линия» общей  площадью  32 м², нанесение дублирующих предупреждающих дорожных знаков (1.23 «Дети», 3.24 «Ограничение максимальной скорости») 24 м</w:t>
      </w:r>
      <w:proofErr w:type="gramStart"/>
      <w:r w:rsidRPr="00CC0683">
        <w:rPr>
          <w:rFonts w:ascii="Times New Roman" w:hAnsi="Times New Roman" w:cs="Times New Roman"/>
          <w:color w:val="000000" w:themeColor="text1"/>
          <w:sz w:val="24"/>
          <w:szCs w:val="24"/>
        </w:rPr>
        <w:t>2</w:t>
      </w:r>
      <w:proofErr w:type="gramEnd"/>
      <w:r w:rsidRPr="00CC0683">
        <w:rPr>
          <w:rFonts w:ascii="Times New Roman" w:hAnsi="Times New Roman" w:cs="Times New Roman"/>
          <w:color w:val="000000" w:themeColor="text1"/>
          <w:sz w:val="24"/>
          <w:szCs w:val="24"/>
        </w:rPr>
        <w:t xml:space="preserve"> -  на сумму 490,60017 тыс. руб.;</w:t>
      </w:r>
    </w:p>
    <w:p w:rsidR="00CC0683" w:rsidRPr="00CC0683" w:rsidRDefault="00CC0683" w:rsidP="00CC0683">
      <w:pPr>
        <w:spacing w:after="0" w:line="240" w:lineRule="auto"/>
        <w:ind w:firstLine="708"/>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lastRenderedPageBreak/>
        <w:t>– обслуживание и ремонт светофорных объектов на сумму 603,27419 тыс. руб.;</w:t>
      </w:r>
    </w:p>
    <w:p w:rsidR="00CC0683" w:rsidRPr="00CC0683" w:rsidRDefault="00CC0683" w:rsidP="00CC0683">
      <w:pPr>
        <w:spacing w:after="0" w:line="240" w:lineRule="auto"/>
        <w:ind w:firstLine="708"/>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w:t>
      </w:r>
      <w:proofErr w:type="gramStart"/>
      <w:r w:rsidRPr="00CC0683">
        <w:rPr>
          <w:rFonts w:ascii="Times New Roman" w:hAnsi="Times New Roman" w:cs="Times New Roman"/>
          <w:color w:val="000000" w:themeColor="text1"/>
          <w:sz w:val="24"/>
          <w:szCs w:val="24"/>
        </w:rPr>
        <w:t>установлены</w:t>
      </w:r>
      <w:proofErr w:type="gramEnd"/>
      <w:r w:rsidRPr="00CC0683">
        <w:rPr>
          <w:rFonts w:ascii="Times New Roman" w:hAnsi="Times New Roman" w:cs="Times New Roman"/>
          <w:color w:val="000000" w:themeColor="text1"/>
          <w:sz w:val="24"/>
          <w:szCs w:val="24"/>
        </w:rPr>
        <w:t xml:space="preserve"> 92 дорожных знака на сумму 829,22746 тыс. руб.</w:t>
      </w:r>
    </w:p>
    <w:p w:rsidR="00CC0683" w:rsidRPr="00CC0683" w:rsidRDefault="00CC0683" w:rsidP="00CC0683">
      <w:pPr>
        <w:spacing w:after="0" w:line="240" w:lineRule="auto"/>
        <w:ind w:firstLine="708"/>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Выполнены работы по очистке ливневой канализации в количестве 59 шт. на общую сумму 352,00099 тыс</w:t>
      </w:r>
      <w:proofErr w:type="gramStart"/>
      <w:r w:rsidRPr="00CC0683">
        <w:rPr>
          <w:rFonts w:ascii="Times New Roman" w:hAnsi="Times New Roman" w:cs="Times New Roman"/>
          <w:color w:val="000000" w:themeColor="text1"/>
          <w:sz w:val="24"/>
          <w:szCs w:val="24"/>
        </w:rPr>
        <w:t>.р</w:t>
      </w:r>
      <w:proofErr w:type="gramEnd"/>
      <w:r w:rsidRPr="00CC0683">
        <w:rPr>
          <w:rFonts w:ascii="Times New Roman" w:hAnsi="Times New Roman" w:cs="Times New Roman"/>
          <w:color w:val="000000" w:themeColor="text1"/>
          <w:sz w:val="24"/>
          <w:szCs w:val="24"/>
        </w:rPr>
        <w:t xml:space="preserve">уб. </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Произведена подсыпка дресвой автомобильных дорог и улиц на территории г</w:t>
      </w:r>
      <w:proofErr w:type="gramStart"/>
      <w:r w:rsidRPr="00CC0683">
        <w:rPr>
          <w:rFonts w:ascii="Times New Roman" w:hAnsi="Times New Roman" w:cs="Times New Roman"/>
          <w:color w:val="000000" w:themeColor="text1"/>
          <w:sz w:val="24"/>
          <w:szCs w:val="24"/>
        </w:rPr>
        <w:t>.Д</w:t>
      </w:r>
      <w:proofErr w:type="gramEnd"/>
      <w:r w:rsidRPr="00CC0683">
        <w:rPr>
          <w:rFonts w:ascii="Times New Roman" w:hAnsi="Times New Roman" w:cs="Times New Roman"/>
          <w:color w:val="000000" w:themeColor="text1"/>
          <w:sz w:val="24"/>
          <w:szCs w:val="24"/>
        </w:rPr>
        <w:t>альнереченска в объеме 1 204 м3 на общую сумму 321,78156 тыс.руб.</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Выполнены работы по ремонту пешеходного тротуара по ул.45 лет Октября протяженностью 206 м2 на общую сумму 630,84571 тыс</w:t>
      </w:r>
      <w:proofErr w:type="gramStart"/>
      <w:r w:rsidRPr="00CC0683">
        <w:rPr>
          <w:rFonts w:ascii="Times New Roman" w:hAnsi="Times New Roman" w:cs="Times New Roman"/>
          <w:color w:val="000000" w:themeColor="text1"/>
          <w:sz w:val="24"/>
          <w:szCs w:val="24"/>
        </w:rPr>
        <w:t>.р</w:t>
      </w:r>
      <w:proofErr w:type="gramEnd"/>
      <w:r w:rsidRPr="00CC0683">
        <w:rPr>
          <w:rFonts w:ascii="Times New Roman" w:hAnsi="Times New Roman" w:cs="Times New Roman"/>
          <w:color w:val="000000" w:themeColor="text1"/>
          <w:sz w:val="24"/>
          <w:szCs w:val="24"/>
        </w:rPr>
        <w:t>уб.</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Произведена обрезка веток деревьев для обеспечения видимости на автомобильных дорогах на общую сумму 119,05033 тыс</w:t>
      </w:r>
      <w:proofErr w:type="gramStart"/>
      <w:r w:rsidRPr="00CC0683">
        <w:rPr>
          <w:rFonts w:ascii="Times New Roman" w:hAnsi="Times New Roman" w:cs="Times New Roman"/>
          <w:color w:val="000000" w:themeColor="text1"/>
          <w:sz w:val="24"/>
          <w:szCs w:val="24"/>
        </w:rPr>
        <w:t>.р</w:t>
      </w:r>
      <w:proofErr w:type="gramEnd"/>
      <w:r w:rsidRPr="00CC0683">
        <w:rPr>
          <w:rFonts w:ascii="Times New Roman" w:hAnsi="Times New Roman" w:cs="Times New Roman"/>
          <w:color w:val="000000" w:themeColor="text1"/>
          <w:sz w:val="24"/>
          <w:szCs w:val="24"/>
        </w:rPr>
        <w:t>уб., а также выполнены работы:</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по текущему ремонту и восстановлению дорожного ограждение по ул. </w:t>
      </w:r>
      <w:proofErr w:type="spellStart"/>
      <w:r w:rsidRPr="00CC0683">
        <w:rPr>
          <w:rFonts w:ascii="Times New Roman" w:hAnsi="Times New Roman" w:cs="Times New Roman"/>
          <w:color w:val="000000" w:themeColor="text1"/>
          <w:sz w:val="24"/>
          <w:szCs w:val="24"/>
        </w:rPr>
        <w:t>Г.Даманского</w:t>
      </w:r>
      <w:proofErr w:type="spellEnd"/>
      <w:r w:rsidRPr="00CC0683">
        <w:rPr>
          <w:rFonts w:ascii="Times New Roman" w:hAnsi="Times New Roman" w:cs="Times New Roman"/>
          <w:color w:val="000000" w:themeColor="text1"/>
          <w:sz w:val="24"/>
          <w:szCs w:val="24"/>
        </w:rPr>
        <w:t>, ул</w:t>
      </w:r>
      <w:proofErr w:type="gramStart"/>
      <w:r w:rsidRPr="00CC0683">
        <w:rPr>
          <w:rFonts w:ascii="Times New Roman" w:hAnsi="Times New Roman" w:cs="Times New Roman"/>
          <w:color w:val="000000" w:themeColor="text1"/>
          <w:sz w:val="24"/>
          <w:szCs w:val="24"/>
        </w:rPr>
        <w:t>.Л</w:t>
      </w:r>
      <w:proofErr w:type="gramEnd"/>
      <w:r w:rsidRPr="00CC0683">
        <w:rPr>
          <w:rFonts w:ascii="Times New Roman" w:hAnsi="Times New Roman" w:cs="Times New Roman"/>
          <w:color w:val="000000" w:themeColor="text1"/>
          <w:sz w:val="24"/>
          <w:szCs w:val="24"/>
        </w:rPr>
        <w:t>енина, ул.Победы на сумму 287,55921 тыс.руб.;</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работы по демонтажу искусственных неровностей на автомобильной дороге по ул</w:t>
      </w:r>
      <w:proofErr w:type="gramStart"/>
      <w:r w:rsidRPr="00CC0683">
        <w:rPr>
          <w:rFonts w:ascii="Times New Roman" w:hAnsi="Times New Roman" w:cs="Times New Roman"/>
          <w:color w:val="000000" w:themeColor="text1"/>
          <w:sz w:val="24"/>
          <w:szCs w:val="24"/>
        </w:rPr>
        <w:t>.Р</w:t>
      </w:r>
      <w:proofErr w:type="gramEnd"/>
      <w:r w:rsidRPr="00CC0683">
        <w:rPr>
          <w:rFonts w:ascii="Times New Roman" w:hAnsi="Times New Roman" w:cs="Times New Roman"/>
          <w:color w:val="000000" w:themeColor="text1"/>
          <w:sz w:val="24"/>
          <w:szCs w:val="24"/>
        </w:rPr>
        <w:t>ябуха на сумму 49,93497 тыс.руб.;</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приобретение песка, концентрата минерального «</w:t>
      </w:r>
      <w:proofErr w:type="spellStart"/>
      <w:r w:rsidRPr="00CC0683">
        <w:rPr>
          <w:rFonts w:ascii="Times New Roman" w:hAnsi="Times New Roman" w:cs="Times New Roman"/>
          <w:color w:val="000000" w:themeColor="text1"/>
          <w:sz w:val="24"/>
          <w:szCs w:val="24"/>
        </w:rPr>
        <w:t>Галит</w:t>
      </w:r>
      <w:proofErr w:type="spellEnd"/>
      <w:r w:rsidRPr="00CC0683">
        <w:rPr>
          <w:rFonts w:ascii="Times New Roman" w:hAnsi="Times New Roman" w:cs="Times New Roman"/>
          <w:color w:val="000000" w:themeColor="text1"/>
          <w:sz w:val="24"/>
          <w:szCs w:val="24"/>
        </w:rPr>
        <w:t xml:space="preserve">» и </w:t>
      </w:r>
      <w:proofErr w:type="spellStart"/>
      <w:r w:rsidRPr="00CC0683">
        <w:rPr>
          <w:rFonts w:ascii="Times New Roman" w:hAnsi="Times New Roman" w:cs="Times New Roman"/>
          <w:color w:val="000000" w:themeColor="text1"/>
          <w:sz w:val="24"/>
          <w:szCs w:val="24"/>
        </w:rPr>
        <w:t>противогололедного</w:t>
      </w:r>
      <w:proofErr w:type="spellEnd"/>
      <w:r w:rsidRPr="00CC0683">
        <w:rPr>
          <w:rFonts w:ascii="Times New Roman" w:hAnsi="Times New Roman" w:cs="Times New Roman"/>
          <w:color w:val="000000" w:themeColor="text1"/>
          <w:sz w:val="24"/>
          <w:szCs w:val="24"/>
        </w:rPr>
        <w:t xml:space="preserve"> материала  на сумму 424,40350 тыс. руб.;</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установлены пешеходные ограждения на пересечении </w:t>
      </w:r>
      <w:proofErr w:type="spellStart"/>
      <w:r w:rsidRPr="00CC0683">
        <w:rPr>
          <w:rFonts w:ascii="Times New Roman" w:hAnsi="Times New Roman" w:cs="Times New Roman"/>
          <w:color w:val="000000" w:themeColor="text1"/>
          <w:sz w:val="24"/>
          <w:szCs w:val="24"/>
        </w:rPr>
        <w:t>ул</w:t>
      </w:r>
      <w:proofErr w:type="gramStart"/>
      <w:r w:rsidRPr="00CC0683">
        <w:rPr>
          <w:rFonts w:ascii="Times New Roman" w:hAnsi="Times New Roman" w:cs="Times New Roman"/>
          <w:color w:val="000000" w:themeColor="text1"/>
          <w:sz w:val="24"/>
          <w:szCs w:val="24"/>
        </w:rPr>
        <w:t>.Л</w:t>
      </w:r>
      <w:proofErr w:type="gramEnd"/>
      <w:r w:rsidRPr="00CC0683">
        <w:rPr>
          <w:rFonts w:ascii="Times New Roman" w:hAnsi="Times New Roman" w:cs="Times New Roman"/>
          <w:color w:val="000000" w:themeColor="text1"/>
          <w:sz w:val="24"/>
          <w:szCs w:val="24"/>
        </w:rPr>
        <w:t>енина-ул.Г.Даманского</w:t>
      </w:r>
      <w:proofErr w:type="spellEnd"/>
      <w:r w:rsidRPr="00CC0683">
        <w:rPr>
          <w:rFonts w:ascii="Times New Roman" w:hAnsi="Times New Roman" w:cs="Times New Roman"/>
          <w:color w:val="000000" w:themeColor="text1"/>
          <w:sz w:val="24"/>
          <w:szCs w:val="24"/>
        </w:rPr>
        <w:t xml:space="preserve"> на сумму 164,81179 тыс.руб.;</w:t>
      </w:r>
    </w:p>
    <w:p w:rsidR="00CC0683" w:rsidRPr="00CC0683" w:rsidRDefault="00CC0683" w:rsidP="00CC0683">
      <w:pPr>
        <w:spacing w:after="0" w:line="240" w:lineRule="auto"/>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 xml:space="preserve">- произведен ремонт проезда на пересечении ул.50 лет Октября и </w:t>
      </w:r>
      <w:proofErr w:type="spellStart"/>
      <w:r w:rsidRPr="00CC0683">
        <w:rPr>
          <w:rFonts w:ascii="Times New Roman" w:hAnsi="Times New Roman" w:cs="Times New Roman"/>
          <w:color w:val="000000" w:themeColor="text1"/>
          <w:sz w:val="24"/>
          <w:szCs w:val="24"/>
        </w:rPr>
        <w:t>ул.Г.Даманского</w:t>
      </w:r>
      <w:proofErr w:type="spellEnd"/>
      <w:r w:rsidRPr="00CC0683">
        <w:rPr>
          <w:rFonts w:ascii="Times New Roman" w:hAnsi="Times New Roman" w:cs="Times New Roman"/>
          <w:color w:val="000000" w:themeColor="text1"/>
          <w:sz w:val="24"/>
          <w:szCs w:val="24"/>
        </w:rPr>
        <w:t xml:space="preserve"> на сумму 25,66900 тыс</w:t>
      </w:r>
      <w:proofErr w:type="gramStart"/>
      <w:r w:rsidRPr="00CC0683">
        <w:rPr>
          <w:rFonts w:ascii="Times New Roman" w:hAnsi="Times New Roman" w:cs="Times New Roman"/>
          <w:color w:val="000000" w:themeColor="text1"/>
          <w:sz w:val="24"/>
          <w:szCs w:val="24"/>
        </w:rPr>
        <w:t>.р</w:t>
      </w:r>
      <w:proofErr w:type="gramEnd"/>
      <w:r w:rsidRPr="00CC0683">
        <w:rPr>
          <w:rFonts w:ascii="Times New Roman" w:hAnsi="Times New Roman" w:cs="Times New Roman"/>
          <w:color w:val="000000" w:themeColor="text1"/>
          <w:sz w:val="24"/>
          <w:szCs w:val="24"/>
        </w:rPr>
        <w:t>уб.</w:t>
      </w:r>
    </w:p>
    <w:p w:rsidR="00CC0683" w:rsidRPr="00CC0683" w:rsidRDefault="00CC0683" w:rsidP="00CC0683">
      <w:pPr>
        <w:pStyle w:val="a4"/>
        <w:ind w:firstLine="720"/>
        <w:jc w:val="both"/>
        <w:rPr>
          <w:rFonts w:ascii="Times New Roman" w:hAnsi="Times New Roman" w:cs="Times New Roman"/>
          <w:color w:val="000000" w:themeColor="text1"/>
          <w:sz w:val="24"/>
          <w:szCs w:val="24"/>
        </w:rPr>
      </w:pPr>
      <w:r w:rsidRPr="00CC0683">
        <w:rPr>
          <w:rFonts w:ascii="Times New Roman" w:hAnsi="Times New Roman" w:cs="Times New Roman"/>
          <w:color w:val="000000" w:themeColor="text1"/>
          <w:sz w:val="24"/>
          <w:szCs w:val="24"/>
        </w:rPr>
        <w:t>Проведена экспертиза достоверности сметной стоимости объектов на сумму 37,740тыс</w:t>
      </w:r>
      <w:proofErr w:type="gramStart"/>
      <w:r w:rsidRPr="00CC0683">
        <w:rPr>
          <w:rFonts w:ascii="Times New Roman" w:hAnsi="Times New Roman" w:cs="Times New Roman"/>
          <w:color w:val="000000" w:themeColor="text1"/>
          <w:sz w:val="24"/>
          <w:szCs w:val="24"/>
        </w:rPr>
        <w:t>.р</w:t>
      </w:r>
      <w:proofErr w:type="gramEnd"/>
      <w:r w:rsidRPr="00CC0683">
        <w:rPr>
          <w:rFonts w:ascii="Times New Roman" w:hAnsi="Times New Roman" w:cs="Times New Roman"/>
          <w:color w:val="000000" w:themeColor="text1"/>
          <w:sz w:val="24"/>
          <w:szCs w:val="24"/>
        </w:rPr>
        <w:t>уб. тыс.руб.</w:t>
      </w:r>
    </w:p>
    <w:p w:rsidR="00CC0683" w:rsidRDefault="00CC0683" w:rsidP="00CC0683">
      <w:pPr>
        <w:pStyle w:val="a4"/>
        <w:ind w:firstLine="720"/>
        <w:jc w:val="both"/>
        <w:rPr>
          <w:rFonts w:ascii="Times New Roman" w:hAnsi="Times New Roman" w:cs="Times New Roman"/>
          <w:b/>
          <w:spacing w:val="2"/>
          <w:sz w:val="24"/>
          <w:szCs w:val="24"/>
        </w:rPr>
      </w:pPr>
    </w:p>
    <w:p w:rsidR="0001610F" w:rsidRPr="007C2C73" w:rsidRDefault="0001610F" w:rsidP="00CC0683">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П.7</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Все населенные пункты городског</w:t>
      </w:r>
      <w:r w:rsidR="00224FF7" w:rsidRPr="007C2C73">
        <w:rPr>
          <w:rFonts w:ascii="Times New Roman" w:hAnsi="Times New Roman" w:cs="Times New Roman"/>
          <w:spacing w:val="2"/>
          <w:sz w:val="24"/>
          <w:szCs w:val="24"/>
        </w:rPr>
        <w:t xml:space="preserve">о округа – села Лазо, с. Грушевое </w:t>
      </w:r>
      <w:r w:rsidRPr="007C2C73">
        <w:rPr>
          <w:rFonts w:ascii="Times New Roman" w:hAnsi="Times New Roman" w:cs="Times New Roman"/>
          <w:spacing w:val="2"/>
          <w:sz w:val="24"/>
          <w:szCs w:val="24"/>
        </w:rPr>
        <w:t xml:space="preserve">имеют постоянное автобусное сообщение. Пассажирскими автобусными перевозками населения обслуживают две автотранспортных компании. </w:t>
      </w: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 xml:space="preserve">Села Лазо и </w:t>
      </w:r>
      <w:proofErr w:type="gramStart"/>
      <w:r w:rsidRPr="007C2C73">
        <w:rPr>
          <w:rFonts w:ascii="Times New Roman" w:hAnsi="Times New Roman" w:cs="Times New Roman"/>
          <w:spacing w:val="2"/>
          <w:sz w:val="24"/>
          <w:szCs w:val="24"/>
        </w:rPr>
        <w:t>Грушевое</w:t>
      </w:r>
      <w:proofErr w:type="gramEnd"/>
      <w:r w:rsidRPr="007C2C73">
        <w:rPr>
          <w:rFonts w:ascii="Times New Roman" w:hAnsi="Times New Roman" w:cs="Times New Roman"/>
          <w:spacing w:val="2"/>
          <w:sz w:val="24"/>
          <w:szCs w:val="24"/>
        </w:rPr>
        <w:t xml:space="preserve"> имеют также железнодорожные станции с пригородным сообщением пассажирскими поездами.</w:t>
      </w:r>
    </w:p>
    <w:p w:rsidR="00377D5D" w:rsidRPr="007C2C73" w:rsidRDefault="00377D5D" w:rsidP="00C062B7">
      <w:pPr>
        <w:pStyle w:val="a4"/>
        <w:ind w:firstLine="720"/>
        <w:jc w:val="both"/>
        <w:rPr>
          <w:rFonts w:ascii="Times New Roman" w:hAnsi="Times New Roman" w:cs="Times New Roman"/>
          <w:b/>
          <w:spacing w:val="2"/>
          <w:sz w:val="24"/>
          <w:szCs w:val="24"/>
        </w:rPr>
      </w:pPr>
    </w:p>
    <w:p w:rsidR="00B4140A"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П.8</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Среднемесячная номинальная  заработная плата работников</w:t>
      </w:r>
      <w:r w:rsidR="000379FE" w:rsidRPr="007C2C73">
        <w:rPr>
          <w:rFonts w:ascii="Times New Roman" w:hAnsi="Times New Roman" w:cs="Times New Roman"/>
          <w:spacing w:val="2"/>
          <w:sz w:val="24"/>
          <w:szCs w:val="24"/>
        </w:rPr>
        <w:t xml:space="preserve">  крупных и средних предприятий</w:t>
      </w:r>
      <w:r w:rsidR="00783768">
        <w:rPr>
          <w:rFonts w:ascii="Times New Roman" w:hAnsi="Times New Roman" w:cs="Times New Roman"/>
          <w:spacing w:val="2"/>
          <w:sz w:val="24"/>
          <w:szCs w:val="24"/>
        </w:rPr>
        <w:t xml:space="preserve"> и некоммерческих организаций </w:t>
      </w:r>
      <w:r w:rsidRPr="007C2C73">
        <w:rPr>
          <w:rFonts w:ascii="Times New Roman" w:hAnsi="Times New Roman" w:cs="Times New Roman"/>
          <w:spacing w:val="2"/>
          <w:sz w:val="24"/>
          <w:szCs w:val="24"/>
        </w:rPr>
        <w:t xml:space="preserve">в </w:t>
      </w:r>
      <w:r w:rsidR="00BF49BE">
        <w:rPr>
          <w:rFonts w:ascii="Times New Roman" w:hAnsi="Times New Roman" w:cs="Times New Roman"/>
          <w:spacing w:val="2"/>
          <w:sz w:val="24"/>
          <w:szCs w:val="24"/>
        </w:rPr>
        <w:t>202</w:t>
      </w:r>
      <w:r w:rsidR="00CC0683">
        <w:rPr>
          <w:rFonts w:ascii="Times New Roman" w:hAnsi="Times New Roman" w:cs="Times New Roman"/>
          <w:spacing w:val="2"/>
          <w:sz w:val="24"/>
          <w:szCs w:val="24"/>
        </w:rPr>
        <w:t>2</w:t>
      </w:r>
      <w:r w:rsidR="002A54CA"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году составила </w:t>
      </w:r>
      <w:r w:rsidR="00CC0683">
        <w:rPr>
          <w:rFonts w:ascii="Times New Roman" w:hAnsi="Times New Roman" w:cs="Times New Roman"/>
          <w:spacing w:val="2"/>
          <w:sz w:val="24"/>
          <w:szCs w:val="24"/>
        </w:rPr>
        <w:t xml:space="preserve">59979,2 </w:t>
      </w:r>
      <w:r w:rsidR="0070471B"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рублей, что составляет </w:t>
      </w:r>
      <w:r w:rsidR="00CC0683">
        <w:rPr>
          <w:rFonts w:ascii="Times New Roman" w:hAnsi="Times New Roman" w:cs="Times New Roman"/>
          <w:spacing w:val="2"/>
          <w:sz w:val="24"/>
          <w:szCs w:val="24"/>
        </w:rPr>
        <w:t>113,7%  к уровню 2021</w:t>
      </w:r>
      <w:r w:rsidRPr="007C2C73">
        <w:rPr>
          <w:rFonts w:ascii="Times New Roman" w:hAnsi="Times New Roman" w:cs="Times New Roman"/>
          <w:spacing w:val="2"/>
          <w:sz w:val="24"/>
          <w:szCs w:val="24"/>
        </w:rPr>
        <w:t>года</w:t>
      </w:r>
      <w:r w:rsidR="00B4140A" w:rsidRPr="007C2C73">
        <w:rPr>
          <w:rFonts w:ascii="Times New Roman" w:hAnsi="Times New Roman" w:cs="Times New Roman"/>
          <w:spacing w:val="2"/>
          <w:sz w:val="24"/>
          <w:szCs w:val="24"/>
        </w:rPr>
        <w:t>.</w:t>
      </w:r>
    </w:p>
    <w:p w:rsidR="00982EB6" w:rsidRPr="007C2C73" w:rsidRDefault="00F73957" w:rsidP="00C062B7">
      <w:pPr>
        <w:pStyle w:val="a4"/>
        <w:ind w:firstLine="720"/>
        <w:jc w:val="both"/>
        <w:rPr>
          <w:rFonts w:ascii="Times New Roman" w:hAnsi="Times New Roman" w:cs="Times New Roman"/>
          <w:sz w:val="24"/>
          <w:szCs w:val="24"/>
        </w:rPr>
      </w:pPr>
      <w:r w:rsidRPr="007C2C73">
        <w:rPr>
          <w:rFonts w:ascii="Times New Roman" w:hAnsi="Times New Roman" w:cs="Times New Roman"/>
          <w:spacing w:val="2"/>
          <w:sz w:val="24"/>
          <w:szCs w:val="24"/>
        </w:rPr>
        <w:t xml:space="preserve">Для </w:t>
      </w:r>
      <w:r w:rsidR="00B836EE" w:rsidRPr="007C2C73">
        <w:rPr>
          <w:rFonts w:ascii="Times New Roman" w:hAnsi="Times New Roman" w:cs="Times New Roman"/>
          <w:spacing w:val="2"/>
          <w:sz w:val="24"/>
          <w:szCs w:val="24"/>
        </w:rPr>
        <w:t xml:space="preserve">обеспечения </w:t>
      </w:r>
      <w:r w:rsidRPr="007C2C73">
        <w:rPr>
          <w:rFonts w:ascii="Times New Roman" w:hAnsi="Times New Roman" w:cs="Times New Roman"/>
          <w:spacing w:val="2"/>
          <w:sz w:val="24"/>
          <w:szCs w:val="24"/>
        </w:rPr>
        <w:t xml:space="preserve">дальнейшего </w:t>
      </w:r>
      <w:r w:rsidR="00DE06B2" w:rsidRPr="007C2C73">
        <w:rPr>
          <w:rFonts w:ascii="Times New Roman" w:hAnsi="Times New Roman" w:cs="Times New Roman"/>
          <w:spacing w:val="2"/>
          <w:sz w:val="24"/>
          <w:szCs w:val="24"/>
        </w:rPr>
        <w:t>роста</w:t>
      </w:r>
      <w:r w:rsidRPr="007C2C73">
        <w:rPr>
          <w:rFonts w:ascii="Times New Roman" w:hAnsi="Times New Roman" w:cs="Times New Roman"/>
          <w:spacing w:val="2"/>
          <w:sz w:val="24"/>
          <w:szCs w:val="24"/>
        </w:rPr>
        <w:t xml:space="preserve"> заработной платы</w:t>
      </w:r>
      <w:r w:rsidR="00B836EE" w:rsidRPr="007C2C73">
        <w:rPr>
          <w:rFonts w:ascii="Times New Roman" w:hAnsi="Times New Roman" w:cs="Times New Roman"/>
          <w:spacing w:val="2"/>
          <w:sz w:val="24"/>
          <w:szCs w:val="24"/>
        </w:rPr>
        <w:t>,</w:t>
      </w:r>
      <w:r w:rsidRPr="007C2C73">
        <w:rPr>
          <w:rFonts w:ascii="Times New Roman" w:hAnsi="Times New Roman" w:cs="Times New Roman"/>
          <w:spacing w:val="2"/>
          <w:sz w:val="24"/>
          <w:szCs w:val="24"/>
        </w:rPr>
        <w:t xml:space="preserve"> а</w:t>
      </w:r>
      <w:r w:rsidR="0001610F" w:rsidRPr="007C2C73">
        <w:rPr>
          <w:rFonts w:ascii="Times New Roman" w:hAnsi="Times New Roman" w:cs="Times New Roman"/>
          <w:spacing w:val="2"/>
          <w:sz w:val="24"/>
          <w:szCs w:val="24"/>
        </w:rPr>
        <w:t xml:space="preserve">дминистрацией </w:t>
      </w:r>
      <w:proofErr w:type="spellStart"/>
      <w:r w:rsidR="0001610F" w:rsidRPr="007C2C73">
        <w:rPr>
          <w:rFonts w:ascii="Times New Roman" w:hAnsi="Times New Roman" w:cs="Times New Roman"/>
          <w:spacing w:val="2"/>
          <w:sz w:val="24"/>
          <w:szCs w:val="24"/>
        </w:rPr>
        <w:t>Дальнерече</w:t>
      </w:r>
      <w:r w:rsidRPr="007C2C73">
        <w:rPr>
          <w:rFonts w:ascii="Times New Roman" w:hAnsi="Times New Roman" w:cs="Times New Roman"/>
          <w:spacing w:val="2"/>
          <w:sz w:val="24"/>
          <w:szCs w:val="24"/>
        </w:rPr>
        <w:t>нского</w:t>
      </w:r>
      <w:proofErr w:type="spellEnd"/>
      <w:r w:rsidRPr="007C2C73">
        <w:rPr>
          <w:rFonts w:ascii="Times New Roman" w:hAnsi="Times New Roman" w:cs="Times New Roman"/>
          <w:spacing w:val="2"/>
          <w:sz w:val="24"/>
          <w:szCs w:val="24"/>
        </w:rPr>
        <w:t xml:space="preserve"> городского округа проводя</w:t>
      </w:r>
      <w:r w:rsidR="0001610F" w:rsidRPr="007C2C73">
        <w:rPr>
          <w:rFonts w:ascii="Times New Roman" w:hAnsi="Times New Roman" w:cs="Times New Roman"/>
          <w:spacing w:val="2"/>
          <w:sz w:val="24"/>
          <w:szCs w:val="24"/>
        </w:rPr>
        <w:t xml:space="preserve">тся </w:t>
      </w:r>
      <w:r w:rsidRPr="007C2C73">
        <w:rPr>
          <w:rFonts w:ascii="Times New Roman" w:hAnsi="Times New Roman" w:cs="Times New Roman"/>
          <w:spacing w:val="2"/>
          <w:sz w:val="24"/>
          <w:szCs w:val="24"/>
        </w:rPr>
        <w:t xml:space="preserve">мероприятия </w:t>
      </w:r>
      <w:r w:rsidR="00B836EE" w:rsidRPr="007C2C73">
        <w:rPr>
          <w:rFonts w:ascii="Times New Roman" w:hAnsi="Times New Roman" w:cs="Times New Roman"/>
          <w:sz w:val="24"/>
          <w:szCs w:val="24"/>
        </w:rPr>
        <w:t xml:space="preserve">по снижению неформальной занятости, легализации трудовых отношений. </w:t>
      </w:r>
    </w:p>
    <w:p w:rsidR="00224FF7" w:rsidRPr="007C2C73" w:rsidRDefault="00224FF7" w:rsidP="00C062B7">
      <w:pPr>
        <w:pStyle w:val="a4"/>
        <w:ind w:firstLine="720"/>
        <w:jc w:val="both"/>
        <w:rPr>
          <w:rFonts w:ascii="Times New Roman" w:hAnsi="Times New Roman" w:cs="Times New Roman"/>
          <w:spacing w:val="2"/>
          <w:sz w:val="24"/>
          <w:szCs w:val="24"/>
        </w:rPr>
      </w:pPr>
    </w:p>
    <w:p w:rsidR="00530AA4" w:rsidRPr="007C2C73" w:rsidRDefault="00243ECD" w:rsidP="00AC319E">
      <w:pPr>
        <w:tabs>
          <w:tab w:val="left" w:pos="1080"/>
        </w:tabs>
        <w:spacing w:after="0"/>
        <w:ind w:firstLine="720"/>
        <w:jc w:val="both"/>
        <w:rPr>
          <w:rFonts w:ascii="Times New Roman" w:hAnsi="Times New Roman" w:cs="Times New Roman"/>
          <w:b/>
          <w:color w:val="008000"/>
          <w:sz w:val="24"/>
          <w:szCs w:val="24"/>
        </w:rPr>
      </w:pPr>
      <w:r w:rsidRPr="007C2C73">
        <w:rPr>
          <w:rFonts w:ascii="Times New Roman" w:hAnsi="Times New Roman" w:cs="Times New Roman"/>
          <w:b/>
          <w:sz w:val="24"/>
          <w:szCs w:val="24"/>
        </w:rPr>
        <w:t>П.9</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AE6B6D" w:rsidRPr="007C2C73">
        <w:rPr>
          <w:rFonts w:ascii="Times New Roman" w:hAnsi="Times New Roman" w:cs="Times New Roman"/>
          <w:sz w:val="24"/>
          <w:szCs w:val="24"/>
        </w:rPr>
        <w:t>Среднемесячная номинальная начисленная заработная плата работников  муниципаль</w:t>
      </w:r>
      <w:r w:rsidR="007D23CB">
        <w:rPr>
          <w:rFonts w:ascii="Times New Roman" w:hAnsi="Times New Roman" w:cs="Times New Roman"/>
          <w:sz w:val="24"/>
          <w:szCs w:val="24"/>
        </w:rPr>
        <w:t>ных дошкольных учреждений в 202</w:t>
      </w:r>
      <w:r w:rsidR="00CC0683">
        <w:rPr>
          <w:rFonts w:ascii="Times New Roman" w:hAnsi="Times New Roman" w:cs="Times New Roman"/>
          <w:sz w:val="24"/>
          <w:szCs w:val="24"/>
        </w:rPr>
        <w:t>2</w:t>
      </w:r>
      <w:r w:rsidR="00AC319E">
        <w:rPr>
          <w:rFonts w:ascii="Times New Roman" w:hAnsi="Times New Roman" w:cs="Times New Roman"/>
          <w:sz w:val="24"/>
          <w:szCs w:val="24"/>
        </w:rPr>
        <w:t xml:space="preserve"> году составила </w:t>
      </w:r>
      <w:r w:rsidR="00CC0683">
        <w:rPr>
          <w:rFonts w:ascii="Times New Roman" w:hAnsi="Times New Roman" w:cs="Times New Roman"/>
          <w:sz w:val="24"/>
          <w:szCs w:val="24"/>
        </w:rPr>
        <w:t>34500,0</w:t>
      </w:r>
      <w:r w:rsidR="00AC319E">
        <w:rPr>
          <w:rFonts w:ascii="Times New Roman" w:hAnsi="Times New Roman" w:cs="Times New Roman"/>
          <w:sz w:val="24"/>
          <w:szCs w:val="24"/>
        </w:rPr>
        <w:t xml:space="preserve"> </w:t>
      </w:r>
      <w:r w:rsidR="00AE6B6D" w:rsidRPr="007C2C73">
        <w:rPr>
          <w:rFonts w:ascii="Times New Roman" w:hAnsi="Times New Roman" w:cs="Times New Roman"/>
          <w:sz w:val="24"/>
          <w:szCs w:val="24"/>
        </w:rPr>
        <w:t xml:space="preserve">руб., </w:t>
      </w:r>
      <w:r w:rsidR="00AC319E" w:rsidRPr="007C2C73">
        <w:rPr>
          <w:rFonts w:ascii="Times New Roman" w:hAnsi="Times New Roman" w:cs="Times New Roman"/>
          <w:spacing w:val="2"/>
          <w:sz w:val="24"/>
          <w:szCs w:val="24"/>
        </w:rPr>
        <w:t xml:space="preserve">что составляет </w:t>
      </w:r>
      <w:r w:rsidR="00CC0683">
        <w:rPr>
          <w:rFonts w:ascii="Times New Roman" w:hAnsi="Times New Roman" w:cs="Times New Roman"/>
          <w:spacing w:val="2"/>
          <w:sz w:val="24"/>
          <w:szCs w:val="24"/>
        </w:rPr>
        <w:t>111,8</w:t>
      </w:r>
      <w:r w:rsidR="00AC319E">
        <w:rPr>
          <w:rFonts w:ascii="Times New Roman" w:hAnsi="Times New Roman" w:cs="Times New Roman"/>
          <w:spacing w:val="2"/>
          <w:sz w:val="24"/>
          <w:szCs w:val="24"/>
        </w:rPr>
        <w:t xml:space="preserve"> к уровню 202</w:t>
      </w:r>
      <w:r w:rsidR="00CC0683">
        <w:rPr>
          <w:rFonts w:ascii="Times New Roman" w:hAnsi="Times New Roman" w:cs="Times New Roman"/>
          <w:spacing w:val="2"/>
          <w:sz w:val="24"/>
          <w:szCs w:val="24"/>
        </w:rPr>
        <w:t xml:space="preserve">1 </w:t>
      </w:r>
      <w:r w:rsidR="00AC319E" w:rsidRPr="007C2C73">
        <w:rPr>
          <w:rFonts w:ascii="Times New Roman" w:hAnsi="Times New Roman" w:cs="Times New Roman"/>
          <w:spacing w:val="2"/>
          <w:sz w:val="24"/>
          <w:szCs w:val="24"/>
        </w:rPr>
        <w:t>года</w:t>
      </w:r>
    </w:p>
    <w:p w:rsidR="00AC319E" w:rsidRDefault="00AC319E" w:rsidP="007270BE">
      <w:pPr>
        <w:tabs>
          <w:tab w:val="left" w:pos="1080"/>
        </w:tabs>
        <w:spacing w:after="0" w:line="240" w:lineRule="auto"/>
        <w:ind w:firstLine="720"/>
        <w:jc w:val="both"/>
        <w:rPr>
          <w:rFonts w:ascii="Times New Roman" w:hAnsi="Times New Roman" w:cs="Times New Roman"/>
          <w:b/>
          <w:sz w:val="24"/>
          <w:szCs w:val="24"/>
        </w:rPr>
      </w:pPr>
    </w:p>
    <w:p w:rsidR="00AC319E" w:rsidRDefault="00243ECD" w:rsidP="000D5DD4">
      <w:pPr>
        <w:tabs>
          <w:tab w:val="left" w:pos="1080"/>
        </w:tabs>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z w:val="24"/>
          <w:szCs w:val="24"/>
        </w:rPr>
        <w:t>П.10</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7270BE" w:rsidRPr="007C2C73">
        <w:rPr>
          <w:rFonts w:ascii="Times New Roman" w:hAnsi="Times New Roman" w:cs="Times New Roman"/>
          <w:sz w:val="24"/>
          <w:szCs w:val="24"/>
        </w:rPr>
        <w:t>Среднемесячная номинальная начисленная заработная плата работников  муниципальных общео</w:t>
      </w:r>
      <w:r w:rsidR="00AC319E">
        <w:rPr>
          <w:rFonts w:ascii="Times New Roman" w:hAnsi="Times New Roman" w:cs="Times New Roman"/>
          <w:sz w:val="24"/>
          <w:szCs w:val="24"/>
        </w:rPr>
        <w:t>бразовательных учреждений в 202</w:t>
      </w:r>
      <w:r w:rsidR="00CC0683">
        <w:rPr>
          <w:rFonts w:ascii="Times New Roman" w:hAnsi="Times New Roman" w:cs="Times New Roman"/>
          <w:sz w:val="24"/>
          <w:szCs w:val="24"/>
        </w:rPr>
        <w:t xml:space="preserve">2 </w:t>
      </w:r>
      <w:r w:rsidR="00AC319E">
        <w:rPr>
          <w:rFonts w:ascii="Times New Roman" w:hAnsi="Times New Roman" w:cs="Times New Roman"/>
          <w:sz w:val="24"/>
          <w:szCs w:val="24"/>
        </w:rPr>
        <w:t xml:space="preserve">году составила  </w:t>
      </w:r>
      <w:r w:rsidR="00CC0683">
        <w:rPr>
          <w:rFonts w:ascii="Times New Roman" w:hAnsi="Times New Roman" w:cs="Times New Roman"/>
          <w:sz w:val="24"/>
          <w:szCs w:val="24"/>
        </w:rPr>
        <w:t>51132,4</w:t>
      </w:r>
      <w:r w:rsidR="00B95C45">
        <w:rPr>
          <w:rFonts w:ascii="Times New Roman" w:hAnsi="Times New Roman" w:cs="Times New Roman"/>
          <w:sz w:val="24"/>
          <w:szCs w:val="24"/>
        </w:rPr>
        <w:t xml:space="preserve"> </w:t>
      </w:r>
      <w:r w:rsidR="007270BE" w:rsidRPr="007C2C73">
        <w:rPr>
          <w:rFonts w:ascii="Times New Roman" w:hAnsi="Times New Roman" w:cs="Times New Roman"/>
          <w:sz w:val="24"/>
          <w:szCs w:val="24"/>
        </w:rPr>
        <w:t xml:space="preserve">руб., </w:t>
      </w:r>
      <w:r w:rsidR="00AC319E" w:rsidRPr="007C2C73">
        <w:rPr>
          <w:rFonts w:ascii="Times New Roman" w:hAnsi="Times New Roman" w:cs="Times New Roman"/>
          <w:spacing w:val="2"/>
          <w:sz w:val="24"/>
          <w:szCs w:val="24"/>
        </w:rPr>
        <w:t xml:space="preserve">что составляет </w:t>
      </w:r>
      <w:r w:rsidR="00CC0683">
        <w:rPr>
          <w:rFonts w:ascii="Times New Roman" w:hAnsi="Times New Roman" w:cs="Times New Roman"/>
          <w:spacing w:val="2"/>
          <w:sz w:val="24"/>
          <w:szCs w:val="24"/>
        </w:rPr>
        <w:t>119,6</w:t>
      </w:r>
      <w:r w:rsidR="00B95C45">
        <w:rPr>
          <w:rFonts w:ascii="Times New Roman" w:hAnsi="Times New Roman" w:cs="Times New Roman"/>
          <w:spacing w:val="2"/>
          <w:sz w:val="24"/>
          <w:szCs w:val="24"/>
        </w:rPr>
        <w:t xml:space="preserve"> </w:t>
      </w:r>
      <w:r w:rsidR="00AC319E">
        <w:rPr>
          <w:rFonts w:ascii="Times New Roman" w:hAnsi="Times New Roman" w:cs="Times New Roman"/>
          <w:spacing w:val="2"/>
          <w:sz w:val="24"/>
          <w:szCs w:val="24"/>
        </w:rPr>
        <w:t>%  к уровню 202</w:t>
      </w:r>
      <w:r w:rsidR="00CC0683">
        <w:rPr>
          <w:rFonts w:ascii="Times New Roman" w:hAnsi="Times New Roman" w:cs="Times New Roman"/>
          <w:spacing w:val="2"/>
          <w:sz w:val="24"/>
          <w:szCs w:val="24"/>
        </w:rPr>
        <w:t>1</w:t>
      </w:r>
      <w:r w:rsidR="00AC319E" w:rsidRPr="007C2C73">
        <w:rPr>
          <w:rFonts w:ascii="Times New Roman" w:hAnsi="Times New Roman" w:cs="Times New Roman"/>
          <w:spacing w:val="2"/>
          <w:sz w:val="24"/>
          <w:szCs w:val="24"/>
        </w:rPr>
        <w:t>года.</w:t>
      </w:r>
    </w:p>
    <w:p w:rsidR="00AC319E" w:rsidRDefault="00AC319E" w:rsidP="000D5DD4">
      <w:pPr>
        <w:tabs>
          <w:tab w:val="left" w:pos="1080"/>
        </w:tabs>
        <w:spacing w:after="0" w:line="240" w:lineRule="auto"/>
        <w:ind w:firstLine="720"/>
        <w:jc w:val="both"/>
        <w:rPr>
          <w:rFonts w:ascii="Times New Roman" w:hAnsi="Times New Roman" w:cs="Times New Roman"/>
          <w:spacing w:val="2"/>
          <w:sz w:val="24"/>
          <w:szCs w:val="24"/>
        </w:rPr>
      </w:pPr>
    </w:p>
    <w:p w:rsidR="007270BE" w:rsidRPr="007C2C73" w:rsidRDefault="009E2DC2" w:rsidP="000D5DD4">
      <w:pPr>
        <w:tabs>
          <w:tab w:val="left" w:pos="1080"/>
        </w:tabs>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П.11</w:t>
      </w:r>
      <w:r w:rsidR="00E65555" w:rsidRPr="007C2C73">
        <w:rPr>
          <w:rFonts w:ascii="Times New Roman" w:hAnsi="Times New Roman" w:cs="Times New Roman"/>
          <w:b/>
          <w:sz w:val="24"/>
          <w:szCs w:val="24"/>
        </w:rPr>
        <w:t>.</w:t>
      </w:r>
      <w:r w:rsidR="007270BE" w:rsidRPr="007C2C73">
        <w:rPr>
          <w:rFonts w:ascii="Times New Roman" w:hAnsi="Times New Roman" w:cs="Times New Roman"/>
          <w:sz w:val="24"/>
          <w:szCs w:val="24"/>
        </w:rPr>
        <w:t xml:space="preserve"> Среднемесячная номинальная начисленная заработная плата</w:t>
      </w:r>
      <w:r w:rsidR="007270BE" w:rsidRPr="007C2C73">
        <w:rPr>
          <w:rFonts w:ascii="Times New Roman" w:hAnsi="Times New Roman" w:cs="Times New Roman"/>
          <w:bCs/>
          <w:sz w:val="24"/>
          <w:szCs w:val="24"/>
        </w:rPr>
        <w:t xml:space="preserve"> учителей муниципальных общеобразовательных учреждений </w:t>
      </w:r>
      <w:r w:rsidR="00CC0683">
        <w:rPr>
          <w:rFonts w:ascii="Times New Roman" w:hAnsi="Times New Roman" w:cs="Times New Roman"/>
          <w:sz w:val="24"/>
          <w:szCs w:val="24"/>
        </w:rPr>
        <w:t>в 2022</w:t>
      </w:r>
      <w:r w:rsidR="007270BE" w:rsidRPr="007C2C73">
        <w:rPr>
          <w:rFonts w:ascii="Times New Roman" w:hAnsi="Times New Roman" w:cs="Times New Roman"/>
          <w:sz w:val="24"/>
          <w:szCs w:val="24"/>
        </w:rPr>
        <w:t xml:space="preserve"> году составила  </w:t>
      </w:r>
      <w:r w:rsidR="00CC0683">
        <w:rPr>
          <w:rFonts w:ascii="Times New Roman" w:hAnsi="Times New Roman" w:cs="Times New Roman"/>
          <w:sz w:val="24"/>
          <w:szCs w:val="24"/>
        </w:rPr>
        <w:t>58576,0</w:t>
      </w:r>
      <w:r w:rsidR="007270BE" w:rsidRPr="007C2C73">
        <w:rPr>
          <w:rFonts w:ascii="Times New Roman" w:hAnsi="Times New Roman" w:cs="Times New Roman"/>
          <w:sz w:val="24"/>
          <w:szCs w:val="24"/>
        </w:rPr>
        <w:t xml:space="preserve"> руб., </w:t>
      </w:r>
      <w:r w:rsidR="00B95C45" w:rsidRPr="007C2C73">
        <w:rPr>
          <w:rFonts w:ascii="Times New Roman" w:hAnsi="Times New Roman" w:cs="Times New Roman"/>
          <w:spacing w:val="2"/>
          <w:sz w:val="24"/>
          <w:szCs w:val="24"/>
        </w:rPr>
        <w:t xml:space="preserve">что составляет </w:t>
      </w:r>
      <w:r w:rsidR="00CC0683">
        <w:rPr>
          <w:rFonts w:ascii="Times New Roman" w:hAnsi="Times New Roman" w:cs="Times New Roman"/>
          <w:spacing w:val="2"/>
          <w:sz w:val="24"/>
          <w:szCs w:val="24"/>
        </w:rPr>
        <w:t>130,9</w:t>
      </w:r>
      <w:r w:rsidR="00B95C45">
        <w:rPr>
          <w:rFonts w:ascii="Times New Roman" w:hAnsi="Times New Roman" w:cs="Times New Roman"/>
          <w:spacing w:val="2"/>
          <w:sz w:val="24"/>
          <w:szCs w:val="24"/>
        </w:rPr>
        <w:t>%  к уровню 202</w:t>
      </w:r>
      <w:r w:rsidR="00CC0683">
        <w:rPr>
          <w:rFonts w:ascii="Times New Roman" w:hAnsi="Times New Roman" w:cs="Times New Roman"/>
          <w:spacing w:val="2"/>
          <w:sz w:val="24"/>
          <w:szCs w:val="24"/>
        </w:rPr>
        <w:t>1</w:t>
      </w:r>
      <w:r w:rsidR="00B95C45" w:rsidRPr="007C2C73">
        <w:rPr>
          <w:rFonts w:ascii="Times New Roman" w:hAnsi="Times New Roman" w:cs="Times New Roman"/>
          <w:spacing w:val="2"/>
          <w:sz w:val="24"/>
          <w:szCs w:val="24"/>
        </w:rPr>
        <w:t>года.</w:t>
      </w:r>
    </w:p>
    <w:p w:rsidR="000D5DD4" w:rsidRPr="007C2C73" w:rsidRDefault="000D5DD4" w:rsidP="000D5DD4">
      <w:pPr>
        <w:tabs>
          <w:tab w:val="left" w:pos="1080"/>
        </w:tabs>
        <w:spacing w:after="0" w:line="240" w:lineRule="auto"/>
        <w:ind w:firstLine="720"/>
        <w:jc w:val="both"/>
        <w:rPr>
          <w:rFonts w:ascii="Times New Roman" w:hAnsi="Times New Roman" w:cs="Times New Roman"/>
          <w:b/>
          <w:sz w:val="24"/>
          <w:szCs w:val="24"/>
        </w:rPr>
      </w:pPr>
    </w:p>
    <w:p w:rsidR="00982EB6" w:rsidRPr="007C2C73" w:rsidRDefault="00982EB6"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II</w:t>
      </w:r>
      <w:r w:rsidRPr="007C2C73">
        <w:rPr>
          <w:rFonts w:ascii="Times New Roman" w:hAnsi="Times New Roman" w:cs="Times New Roman"/>
          <w:b/>
          <w:bCs/>
          <w:sz w:val="24"/>
          <w:szCs w:val="24"/>
        </w:rPr>
        <w:t xml:space="preserve">. </w:t>
      </w:r>
      <w:proofErr w:type="gramStart"/>
      <w:r w:rsidRPr="007C2C73">
        <w:rPr>
          <w:rFonts w:ascii="Times New Roman" w:hAnsi="Times New Roman" w:cs="Times New Roman"/>
          <w:b/>
          <w:bCs/>
          <w:sz w:val="24"/>
          <w:szCs w:val="24"/>
        </w:rPr>
        <w:t>Дошкольное  образование</w:t>
      </w:r>
      <w:proofErr w:type="gramEnd"/>
    </w:p>
    <w:p w:rsidR="00C57852" w:rsidRPr="007C2C73" w:rsidRDefault="00C57852"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
    <w:p w:rsidR="005E2A8E" w:rsidRPr="007C2C73" w:rsidRDefault="005E2A8E" w:rsidP="00C062B7">
      <w:pPr>
        <w:pStyle w:val="a5"/>
        <w:spacing w:before="60"/>
        <w:ind w:firstLine="720"/>
        <w:jc w:val="both"/>
        <w:rPr>
          <w:rFonts w:ascii="Times New Roman" w:hAnsi="Times New Roman" w:cs="Times New Roman"/>
          <w:sz w:val="24"/>
          <w:szCs w:val="24"/>
        </w:rPr>
      </w:pPr>
    </w:p>
    <w:p w:rsidR="0084252E" w:rsidRPr="007C2C73" w:rsidRDefault="00C31BBF" w:rsidP="0084252E">
      <w:pPr>
        <w:spacing w:line="240" w:lineRule="auto"/>
        <w:ind w:firstLine="708"/>
        <w:jc w:val="both"/>
        <w:outlineLvl w:val="0"/>
        <w:rPr>
          <w:rFonts w:ascii="Times New Roman" w:eastAsia="Calibri" w:hAnsi="Times New Roman" w:cs="Times New Roman"/>
          <w:bCs/>
          <w:sz w:val="24"/>
          <w:szCs w:val="24"/>
        </w:rPr>
      </w:pPr>
      <w:r>
        <w:rPr>
          <w:rFonts w:ascii="Times New Roman" w:hAnsi="Times New Roman" w:cs="Times New Roman"/>
          <w:sz w:val="24"/>
          <w:szCs w:val="24"/>
        </w:rPr>
        <w:t>В 202</w:t>
      </w:r>
      <w:r w:rsidR="00CC0683">
        <w:rPr>
          <w:rFonts w:ascii="Times New Roman" w:hAnsi="Times New Roman" w:cs="Times New Roman"/>
          <w:sz w:val="24"/>
          <w:szCs w:val="24"/>
        </w:rPr>
        <w:t xml:space="preserve">2 </w:t>
      </w:r>
      <w:r w:rsidR="0084252E" w:rsidRPr="007C2C73">
        <w:rPr>
          <w:rFonts w:ascii="Times New Roman" w:hAnsi="Times New Roman" w:cs="Times New Roman"/>
          <w:sz w:val="24"/>
          <w:szCs w:val="24"/>
        </w:rPr>
        <w:t xml:space="preserve">году система дошкольного образования </w:t>
      </w:r>
      <w:proofErr w:type="gramStart"/>
      <w:r w:rsidR="0084252E" w:rsidRPr="007C2C73">
        <w:rPr>
          <w:rFonts w:ascii="Times New Roman" w:hAnsi="Times New Roman" w:cs="Times New Roman"/>
          <w:sz w:val="24"/>
          <w:szCs w:val="24"/>
        </w:rPr>
        <w:t>в</w:t>
      </w:r>
      <w:proofErr w:type="gramEnd"/>
      <w:r w:rsidR="0084252E" w:rsidRPr="007C2C73">
        <w:rPr>
          <w:rFonts w:ascii="Times New Roman" w:hAnsi="Times New Roman" w:cs="Times New Roman"/>
          <w:sz w:val="24"/>
          <w:szCs w:val="24"/>
        </w:rPr>
        <w:t xml:space="preserve"> </w:t>
      </w:r>
      <w:proofErr w:type="gramStart"/>
      <w:r w:rsidR="0084252E" w:rsidRPr="007C2C73">
        <w:rPr>
          <w:rFonts w:ascii="Times New Roman" w:hAnsi="Times New Roman" w:cs="Times New Roman"/>
          <w:sz w:val="24"/>
          <w:szCs w:val="24"/>
        </w:rPr>
        <w:t>Дальнереченском</w:t>
      </w:r>
      <w:proofErr w:type="gramEnd"/>
      <w:r w:rsidR="0084252E" w:rsidRPr="007C2C73">
        <w:rPr>
          <w:rFonts w:ascii="Times New Roman" w:hAnsi="Times New Roman" w:cs="Times New Roman"/>
          <w:sz w:val="24"/>
          <w:szCs w:val="24"/>
        </w:rPr>
        <w:t xml:space="preserve"> городском округе - это  7 муниципальных дошкольных образовательных учреждений, два из которых расположены в сельской местности, различной видовой направленности. Успешно функционируют два детских сада </w:t>
      </w:r>
      <w:proofErr w:type="spellStart"/>
      <w:r w:rsidR="0084252E" w:rsidRPr="007C2C73">
        <w:rPr>
          <w:rFonts w:ascii="Times New Roman" w:hAnsi="Times New Roman" w:cs="Times New Roman"/>
          <w:sz w:val="24"/>
          <w:szCs w:val="24"/>
        </w:rPr>
        <w:t>общеразвивающего</w:t>
      </w:r>
      <w:proofErr w:type="spellEnd"/>
      <w:r w:rsidR="0084252E" w:rsidRPr="007C2C73">
        <w:rPr>
          <w:rFonts w:ascii="Times New Roman" w:hAnsi="Times New Roman" w:cs="Times New Roman"/>
          <w:sz w:val="24"/>
          <w:szCs w:val="24"/>
        </w:rPr>
        <w:t xml:space="preserve"> вида, пять центров развития ребенка. </w:t>
      </w:r>
      <w:r w:rsidR="0084252E" w:rsidRPr="007C2C73">
        <w:rPr>
          <w:rFonts w:ascii="Times New Roman" w:eastAsia="Calibri" w:hAnsi="Times New Roman" w:cs="Times New Roman"/>
          <w:bCs/>
          <w:sz w:val="24"/>
          <w:szCs w:val="24"/>
        </w:rPr>
        <w:t xml:space="preserve">К числу безусловных </w:t>
      </w:r>
      <w:r w:rsidR="0084252E" w:rsidRPr="007C2C73">
        <w:rPr>
          <w:rFonts w:ascii="Times New Roman" w:eastAsia="Calibri" w:hAnsi="Times New Roman" w:cs="Times New Roman"/>
          <w:bCs/>
          <w:sz w:val="24"/>
          <w:szCs w:val="24"/>
        </w:rPr>
        <w:lastRenderedPageBreak/>
        <w:t xml:space="preserve">приоритетов образовательной политики  администрации </w:t>
      </w:r>
      <w:proofErr w:type="spellStart"/>
      <w:r w:rsidR="0084252E" w:rsidRPr="007C2C73">
        <w:rPr>
          <w:rFonts w:ascii="Times New Roman" w:eastAsia="Calibri" w:hAnsi="Times New Roman" w:cs="Times New Roman"/>
          <w:bCs/>
          <w:sz w:val="24"/>
          <w:szCs w:val="24"/>
        </w:rPr>
        <w:t>Дальнереченского</w:t>
      </w:r>
      <w:proofErr w:type="spellEnd"/>
      <w:r w:rsidR="0084252E" w:rsidRPr="007C2C73">
        <w:rPr>
          <w:rFonts w:ascii="Times New Roman" w:eastAsia="Calibri" w:hAnsi="Times New Roman" w:cs="Times New Roman"/>
          <w:bCs/>
          <w:sz w:val="24"/>
          <w:szCs w:val="24"/>
        </w:rPr>
        <w:t xml:space="preserve"> городского округа и МКУ «Управление образования» относится увеличение охвата детей дошкольным образованием. </w:t>
      </w:r>
    </w:p>
    <w:p w:rsidR="00D11BB8" w:rsidRPr="007C2C73" w:rsidRDefault="00E65555" w:rsidP="00D11BB8">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b/>
          <w:sz w:val="24"/>
          <w:szCs w:val="24"/>
        </w:rPr>
        <w:t>П.</w:t>
      </w:r>
      <w:r w:rsidR="009E2DC2" w:rsidRPr="007C2C73">
        <w:rPr>
          <w:rFonts w:ascii="Times New Roman" w:hAnsi="Times New Roman" w:cs="Times New Roman"/>
          <w:b/>
          <w:sz w:val="24"/>
          <w:szCs w:val="24"/>
        </w:rPr>
        <w:t>14</w:t>
      </w:r>
      <w:r w:rsidRPr="007C2C73">
        <w:rPr>
          <w:rFonts w:ascii="Times New Roman" w:hAnsi="Times New Roman" w:cs="Times New Roman"/>
          <w:b/>
          <w:sz w:val="24"/>
          <w:szCs w:val="24"/>
        </w:rPr>
        <w:t>.</w:t>
      </w:r>
      <w:r w:rsidR="009E2DC2" w:rsidRPr="007C2C73">
        <w:rPr>
          <w:rFonts w:ascii="Times New Roman" w:hAnsi="Times New Roman" w:cs="Times New Roman"/>
          <w:sz w:val="24"/>
          <w:szCs w:val="24"/>
        </w:rPr>
        <w:t xml:space="preserve"> </w:t>
      </w:r>
      <w:r w:rsidR="0084252E" w:rsidRPr="007C2C73">
        <w:rPr>
          <w:rFonts w:ascii="Times New Roman" w:hAnsi="Times New Roman" w:cs="Times New Roman"/>
          <w:sz w:val="24"/>
          <w:szCs w:val="24"/>
        </w:rPr>
        <w:t xml:space="preserve">Увеличилась доля детей в возрасте 1-6 лет, </w:t>
      </w:r>
      <w:r w:rsidR="0084252E" w:rsidRPr="007C2C73">
        <w:rPr>
          <w:rFonts w:ascii="Times New Roman" w:hAnsi="Times New Roman" w:cs="Times New Roman"/>
          <w:bCs/>
          <w:sz w:val="24"/>
          <w:szCs w:val="24"/>
        </w:rPr>
        <w:t>получающих</w:t>
      </w:r>
      <w:r w:rsidR="0084252E" w:rsidRPr="007C2C73">
        <w:rPr>
          <w:rFonts w:ascii="Times New Roman" w:hAnsi="Times New Roman" w:cs="Times New Roman"/>
          <w:sz w:val="24"/>
          <w:szCs w:val="24"/>
        </w:rPr>
        <w:t xml:space="preserve"> дошкольну</w:t>
      </w:r>
      <w:r w:rsidR="002C69BD">
        <w:rPr>
          <w:rFonts w:ascii="Times New Roman" w:hAnsi="Times New Roman" w:cs="Times New Roman"/>
          <w:sz w:val="24"/>
          <w:szCs w:val="24"/>
        </w:rPr>
        <w:t xml:space="preserve">ю образовательную услугу, в 2021 году  составило </w:t>
      </w:r>
      <w:r w:rsidR="00CC0683">
        <w:rPr>
          <w:rFonts w:ascii="Times New Roman" w:hAnsi="Times New Roman" w:cs="Times New Roman"/>
          <w:sz w:val="24"/>
          <w:szCs w:val="24"/>
        </w:rPr>
        <w:t xml:space="preserve">61,8 </w:t>
      </w:r>
      <w:r w:rsidR="00DF6215" w:rsidRPr="007C2C73">
        <w:rPr>
          <w:rFonts w:ascii="Times New Roman" w:hAnsi="Times New Roman" w:cs="Times New Roman"/>
          <w:sz w:val="24"/>
          <w:szCs w:val="24"/>
        </w:rPr>
        <w:t>%</w:t>
      </w:r>
      <w:r w:rsidR="00D11BB8">
        <w:rPr>
          <w:rFonts w:ascii="Times New Roman" w:hAnsi="Times New Roman" w:cs="Times New Roman"/>
          <w:sz w:val="24"/>
          <w:szCs w:val="24"/>
        </w:rPr>
        <w:t xml:space="preserve">, </w:t>
      </w:r>
      <w:r w:rsidR="00D11BB8" w:rsidRPr="007C2C73">
        <w:rPr>
          <w:rFonts w:ascii="Times New Roman" w:hAnsi="Times New Roman" w:cs="Times New Roman"/>
          <w:spacing w:val="2"/>
          <w:sz w:val="24"/>
          <w:szCs w:val="24"/>
        </w:rPr>
        <w:t xml:space="preserve">что составляет </w:t>
      </w:r>
      <w:r w:rsidR="00CC0683">
        <w:rPr>
          <w:rFonts w:ascii="Times New Roman" w:hAnsi="Times New Roman" w:cs="Times New Roman"/>
          <w:spacing w:val="2"/>
          <w:sz w:val="24"/>
          <w:szCs w:val="24"/>
        </w:rPr>
        <w:t>102,6</w:t>
      </w:r>
      <w:r w:rsidR="00D11BB8">
        <w:rPr>
          <w:rFonts w:ascii="Times New Roman" w:hAnsi="Times New Roman" w:cs="Times New Roman"/>
          <w:spacing w:val="2"/>
          <w:sz w:val="24"/>
          <w:szCs w:val="24"/>
        </w:rPr>
        <w:t>%  к уровню 202</w:t>
      </w:r>
      <w:r w:rsidR="00CC0683">
        <w:rPr>
          <w:rFonts w:ascii="Times New Roman" w:hAnsi="Times New Roman" w:cs="Times New Roman"/>
          <w:spacing w:val="2"/>
          <w:sz w:val="24"/>
          <w:szCs w:val="24"/>
        </w:rPr>
        <w:t>1</w:t>
      </w:r>
      <w:r w:rsidR="00D11BB8" w:rsidRPr="007C2C73">
        <w:rPr>
          <w:rFonts w:ascii="Times New Roman" w:hAnsi="Times New Roman" w:cs="Times New Roman"/>
          <w:spacing w:val="2"/>
          <w:sz w:val="24"/>
          <w:szCs w:val="24"/>
        </w:rPr>
        <w:t>года.</w:t>
      </w:r>
    </w:p>
    <w:p w:rsidR="009E2DC2" w:rsidRPr="007C2C73" w:rsidRDefault="009E2DC2" w:rsidP="00C062B7">
      <w:pPr>
        <w:widowControl w:val="0"/>
        <w:tabs>
          <w:tab w:val="left" w:pos="851"/>
        </w:tabs>
        <w:spacing w:after="0" w:line="240" w:lineRule="auto"/>
        <w:ind w:firstLine="709"/>
        <w:contextualSpacing/>
        <w:jc w:val="both"/>
        <w:rPr>
          <w:rFonts w:ascii="Times New Roman" w:hAnsi="Times New Roman" w:cs="Times New Roman"/>
          <w:sz w:val="24"/>
          <w:szCs w:val="24"/>
        </w:rPr>
      </w:pPr>
    </w:p>
    <w:p w:rsidR="0084252E" w:rsidRPr="007C2C73" w:rsidRDefault="009E2DC2" w:rsidP="0084252E">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b/>
          <w:sz w:val="24"/>
          <w:szCs w:val="24"/>
        </w:rPr>
        <w:t>П.15</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DF6215" w:rsidRPr="007C2C73">
        <w:rPr>
          <w:rFonts w:ascii="Times New Roman" w:hAnsi="Times New Roman" w:cs="Times New Roman"/>
          <w:sz w:val="24"/>
          <w:szCs w:val="24"/>
        </w:rPr>
        <w:t>В 202</w:t>
      </w:r>
      <w:r w:rsidR="00CC0683">
        <w:rPr>
          <w:rFonts w:ascii="Times New Roman" w:hAnsi="Times New Roman" w:cs="Times New Roman"/>
          <w:sz w:val="24"/>
          <w:szCs w:val="24"/>
        </w:rPr>
        <w:t>2</w:t>
      </w:r>
      <w:r w:rsidR="0084252E" w:rsidRPr="007C2C73">
        <w:rPr>
          <w:rFonts w:ascii="Times New Roman" w:hAnsi="Times New Roman" w:cs="Times New Roman"/>
          <w:sz w:val="24"/>
          <w:szCs w:val="24"/>
        </w:rPr>
        <w:t xml:space="preserve"> году увеличилась доля детей в возрасте 1-6 лет, стоящих на учете для определения в муниципальные дошкольные учреждения, в общей численности детей в возрасте 1-6 лет,</w:t>
      </w:r>
      <w:r w:rsidR="002C69BD">
        <w:rPr>
          <w:rFonts w:ascii="Times New Roman" w:hAnsi="Times New Roman" w:cs="Times New Roman"/>
          <w:sz w:val="24"/>
          <w:szCs w:val="24"/>
        </w:rPr>
        <w:t xml:space="preserve"> составило </w:t>
      </w:r>
      <w:r w:rsidR="00CC0683">
        <w:rPr>
          <w:rFonts w:ascii="Times New Roman" w:hAnsi="Times New Roman" w:cs="Times New Roman"/>
          <w:sz w:val="24"/>
          <w:szCs w:val="24"/>
        </w:rPr>
        <w:t>15,5</w:t>
      </w:r>
      <w:r w:rsidR="00DF6215" w:rsidRPr="007C2C73">
        <w:rPr>
          <w:rFonts w:ascii="Times New Roman" w:hAnsi="Times New Roman" w:cs="Times New Roman"/>
          <w:sz w:val="24"/>
          <w:szCs w:val="24"/>
        </w:rPr>
        <w:t xml:space="preserve">% </w:t>
      </w:r>
    </w:p>
    <w:p w:rsidR="00F436DB" w:rsidRPr="007C2C73" w:rsidRDefault="00F436DB" w:rsidP="00C062B7">
      <w:pPr>
        <w:widowControl w:val="0"/>
        <w:tabs>
          <w:tab w:val="left" w:pos="851"/>
        </w:tabs>
        <w:spacing w:line="240" w:lineRule="auto"/>
        <w:ind w:left="57" w:right="57" w:firstLine="709"/>
        <w:contextualSpacing/>
        <w:jc w:val="both"/>
        <w:rPr>
          <w:rFonts w:ascii="Times New Roman" w:hAnsi="Times New Roman" w:cs="Times New Roman"/>
          <w:sz w:val="24"/>
          <w:szCs w:val="24"/>
        </w:rPr>
      </w:pPr>
    </w:p>
    <w:p w:rsidR="0079377B" w:rsidRPr="007C2C73" w:rsidRDefault="00512D5F" w:rsidP="0079377B">
      <w:pPr>
        <w:spacing w:after="0" w:line="240" w:lineRule="auto"/>
        <w:ind w:left="75" w:firstLine="645"/>
        <w:jc w:val="both"/>
        <w:rPr>
          <w:rFonts w:ascii="Times New Roman" w:hAnsi="Times New Roman" w:cs="Times New Roman"/>
          <w:sz w:val="24"/>
          <w:szCs w:val="24"/>
        </w:rPr>
      </w:pPr>
      <w:r w:rsidRPr="007C2C73">
        <w:rPr>
          <w:rFonts w:ascii="Times New Roman" w:hAnsi="Times New Roman" w:cs="Times New Roman"/>
          <w:b/>
          <w:sz w:val="24"/>
          <w:szCs w:val="24"/>
        </w:rPr>
        <w:t>П.16.</w:t>
      </w:r>
      <w:r w:rsidRPr="007C2C73">
        <w:rPr>
          <w:rFonts w:ascii="Times New Roman" w:hAnsi="Times New Roman" w:cs="Times New Roman"/>
          <w:sz w:val="24"/>
          <w:szCs w:val="24"/>
        </w:rPr>
        <w:t xml:space="preserve"> </w:t>
      </w:r>
      <w:r w:rsidR="0079377B" w:rsidRPr="007C2C73">
        <w:rPr>
          <w:rFonts w:ascii="Times New Roman" w:hAnsi="Times New Roman" w:cs="Times New Roman"/>
          <w:sz w:val="24"/>
          <w:szCs w:val="24"/>
        </w:rPr>
        <w:t xml:space="preserve">Здания муниципальных дошкольных образовательных учреждений находятся в удовлетворительном состоянии. </w:t>
      </w:r>
    </w:p>
    <w:p w:rsidR="0079377B" w:rsidRPr="007C2C73" w:rsidRDefault="0079377B" w:rsidP="0079377B">
      <w:pPr>
        <w:widowControl w:val="0"/>
        <w:tabs>
          <w:tab w:val="left" w:pos="851"/>
        </w:tabs>
        <w:spacing w:after="120" w:line="240" w:lineRule="auto"/>
        <w:ind w:right="57"/>
        <w:contextualSpacing/>
        <w:jc w:val="both"/>
        <w:rPr>
          <w:rFonts w:ascii="Times New Roman" w:hAnsi="Times New Roman" w:cs="Times New Roman"/>
          <w:sz w:val="24"/>
          <w:szCs w:val="24"/>
        </w:rPr>
      </w:pPr>
      <w:r w:rsidRPr="007C2C73">
        <w:rPr>
          <w:rFonts w:ascii="Times New Roman" w:hAnsi="Times New Roman" w:cs="Times New Roman"/>
          <w:sz w:val="24"/>
          <w:szCs w:val="24"/>
        </w:rPr>
        <w:tab/>
        <w:t xml:space="preserve">Развитие системы дошкольного образования </w:t>
      </w:r>
      <w:proofErr w:type="spellStart"/>
      <w:r w:rsidRPr="007C2C73">
        <w:rPr>
          <w:rFonts w:ascii="Times New Roman" w:hAnsi="Times New Roman" w:cs="Times New Roman"/>
          <w:sz w:val="24"/>
          <w:szCs w:val="24"/>
        </w:rPr>
        <w:t>Дальнереченского</w:t>
      </w:r>
      <w:proofErr w:type="spellEnd"/>
      <w:r w:rsidRPr="007C2C73">
        <w:rPr>
          <w:rFonts w:ascii="Times New Roman" w:hAnsi="Times New Roman" w:cs="Times New Roman"/>
          <w:sz w:val="24"/>
          <w:szCs w:val="24"/>
        </w:rPr>
        <w:t xml:space="preserve"> городского округа направлено на создание условий для максимального удовлетворения индивидуальных потребностей детей и их родителей. </w:t>
      </w:r>
    </w:p>
    <w:p w:rsidR="0079377B" w:rsidRPr="007C2C73" w:rsidRDefault="0079377B" w:rsidP="0079377B">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sz w:val="24"/>
          <w:szCs w:val="24"/>
        </w:rPr>
        <w:t>В целях увеличения показателей охвата детей дошкольным образованием планируется и в дальнейшем принимать меры по увеличению мощности сети детских садов; по обеспечению выплаты компенсации части родительской платы за присмотр и уход за детьми в дошкольном учреждении; проведение мероприятий по развитию негосударственного сектора дошкольного образования.</w:t>
      </w:r>
    </w:p>
    <w:p w:rsidR="00F436DB" w:rsidRPr="007C2C73" w:rsidRDefault="00F436DB" w:rsidP="0079377B">
      <w:pPr>
        <w:spacing w:after="0" w:line="240" w:lineRule="auto"/>
        <w:ind w:left="75" w:firstLine="645"/>
        <w:jc w:val="both"/>
        <w:rPr>
          <w:rFonts w:ascii="Times New Roman" w:hAnsi="Times New Roman" w:cs="Times New Roman"/>
          <w:sz w:val="24"/>
          <w:szCs w:val="24"/>
        </w:rPr>
      </w:pPr>
    </w:p>
    <w:p w:rsidR="0079377B" w:rsidRPr="007C2C73" w:rsidRDefault="0079377B" w:rsidP="0079377B">
      <w:pPr>
        <w:spacing w:after="0" w:line="240" w:lineRule="auto"/>
        <w:ind w:left="75" w:firstLine="645"/>
        <w:jc w:val="both"/>
        <w:rPr>
          <w:rFonts w:ascii="Times New Roman" w:hAnsi="Times New Roman" w:cs="Times New Roman"/>
          <w:color w:val="008000"/>
          <w:sz w:val="24"/>
          <w:szCs w:val="24"/>
        </w:rPr>
      </w:pPr>
    </w:p>
    <w:p w:rsidR="00982EB6" w:rsidRPr="007C2C73" w:rsidRDefault="00982EB6"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III</w:t>
      </w:r>
      <w:r w:rsidR="002374A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Общее и дополнительное образование </w:t>
      </w:r>
    </w:p>
    <w:p w:rsidR="000379FE" w:rsidRPr="007C2C73" w:rsidRDefault="000379FE"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79377B" w:rsidRPr="007C2C73" w:rsidRDefault="0079377B" w:rsidP="0079377B">
      <w:pPr>
        <w:autoSpaceDE w:val="0"/>
        <w:autoSpaceDN w:val="0"/>
        <w:adjustRightInd w:val="0"/>
        <w:spacing w:after="120" w:line="240" w:lineRule="auto"/>
        <w:ind w:firstLine="720"/>
        <w:jc w:val="both"/>
        <w:rPr>
          <w:rFonts w:ascii="Times New Roman" w:hAnsi="Times New Roman" w:cs="Times New Roman"/>
          <w:sz w:val="24"/>
          <w:szCs w:val="24"/>
        </w:rPr>
      </w:pP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функционирует одно учреждение дополнительного образования (детско-юношеская спортивная школа) и 6 общеобразовательных организаций. Из них 1 – муниципальное учреждение основного общего образования, 5 – муниципальных учреждений среднего общего образования.</w:t>
      </w:r>
    </w:p>
    <w:p w:rsidR="0079377B" w:rsidRPr="007C2C73" w:rsidRDefault="0079377B" w:rsidP="0079377B">
      <w:pPr>
        <w:spacing w:after="12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В течение 20</w:t>
      </w:r>
      <w:r w:rsidR="00DF6215" w:rsidRPr="007C2C73">
        <w:rPr>
          <w:rFonts w:ascii="Times New Roman" w:hAnsi="Times New Roman" w:cs="Times New Roman"/>
          <w:sz w:val="24"/>
          <w:szCs w:val="24"/>
        </w:rPr>
        <w:t>2</w:t>
      </w:r>
      <w:r w:rsidR="00BC2C19">
        <w:rPr>
          <w:rFonts w:ascii="Times New Roman" w:hAnsi="Times New Roman" w:cs="Times New Roman"/>
          <w:sz w:val="24"/>
          <w:szCs w:val="24"/>
        </w:rPr>
        <w:t>2</w:t>
      </w:r>
      <w:r w:rsidRPr="007C2C73">
        <w:rPr>
          <w:rFonts w:ascii="Times New Roman" w:hAnsi="Times New Roman" w:cs="Times New Roman"/>
          <w:sz w:val="24"/>
          <w:szCs w:val="24"/>
        </w:rPr>
        <w:t xml:space="preserve"> года деятельность муниципального казенного учреждения «Управление образования» </w:t>
      </w:r>
      <w:proofErr w:type="spellStart"/>
      <w:r w:rsidRPr="007C2C73">
        <w:rPr>
          <w:rFonts w:ascii="Times New Roman" w:hAnsi="Times New Roman" w:cs="Times New Roman"/>
          <w:sz w:val="24"/>
          <w:szCs w:val="24"/>
        </w:rPr>
        <w:t>Дальнереченского</w:t>
      </w:r>
      <w:proofErr w:type="spellEnd"/>
      <w:r w:rsidRPr="007C2C73">
        <w:rPr>
          <w:rFonts w:ascii="Times New Roman" w:hAnsi="Times New Roman" w:cs="Times New Roman"/>
          <w:sz w:val="24"/>
          <w:szCs w:val="24"/>
        </w:rPr>
        <w:t xml:space="preserve"> городского округа  и муниципальных образовательных учреждений (далее по тексту - МОУ) была направлена на решение комплекса стратегических задач, ориентированных на создание условий эффективного функционирования и развития отрасли:</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сохранение и развитие сети муниципальных образовательных учреждений;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совершенствование содержания и технологий образования;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создание условий для введения новых Федеральных государственных образовательных стандартов в системе образования </w:t>
      </w:r>
      <w:proofErr w:type="spellStart"/>
      <w:r w:rsidRPr="007C2C73">
        <w:rPr>
          <w:rFonts w:ascii="Times New Roman" w:hAnsi="Times New Roman" w:cs="Times New Roman"/>
          <w:sz w:val="24"/>
          <w:szCs w:val="24"/>
        </w:rPr>
        <w:t>Дальнереченского</w:t>
      </w:r>
      <w:proofErr w:type="spellEnd"/>
      <w:r w:rsidRPr="007C2C73">
        <w:rPr>
          <w:rFonts w:ascii="Times New Roman" w:hAnsi="Times New Roman" w:cs="Times New Roman"/>
          <w:sz w:val="24"/>
          <w:szCs w:val="24"/>
        </w:rPr>
        <w:t xml:space="preserve"> городского округа;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развитие системы обеспечения качества образовательных ус</w:t>
      </w:r>
      <w:r w:rsidRPr="007C2C73">
        <w:rPr>
          <w:rFonts w:ascii="Times New Roman" w:hAnsi="Times New Roman" w:cs="Times New Roman"/>
          <w:sz w:val="24"/>
          <w:szCs w:val="24"/>
        </w:rPr>
        <w:softHyphen/>
        <w:t xml:space="preserve">луг;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повышение эффективности управления в сфере образования;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совершенствование </w:t>
      </w:r>
      <w:proofErr w:type="gramStart"/>
      <w:r w:rsidRPr="007C2C73">
        <w:rPr>
          <w:rFonts w:ascii="Times New Roman" w:hAnsi="Times New Roman" w:cs="Times New Roman"/>
          <w:sz w:val="24"/>
          <w:szCs w:val="24"/>
        </w:rPr>
        <w:t>экономических  механизмов</w:t>
      </w:r>
      <w:proofErr w:type="gramEnd"/>
      <w:r w:rsidRPr="007C2C73">
        <w:rPr>
          <w:rFonts w:ascii="Times New Roman" w:hAnsi="Times New Roman" w:cs="Times New Roman"/>
          <w:sz w:val="24"/>
          <w:szCs w:val="24"/>
        </w:rPr>
        <w:t xml:space="preserve"> в сфере обра</w:t>
      </w:r>
      <w:r w:rsidRPr="007C2C73">
        <w:rPr>
          <w:rFonts w:ascii="Times New Roman" w:hAnsi="Times New Roman" w:cs="Times New Roman"/>
          <w:sz w:val="24"/>
          <w:szCs w:val="24"/>
        </w:rPr>
        <w:softHyphen/>
        <w:t xml:space="preserve">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развитие материально-технической базы и условий, гарантирующих безопасность обучения детей в МБОУ.</w:t>
      </w:r>
    </w:p>
    <w:p w:rsidR="009F0E6F" w:rsidRPr="007C2C73" w:rsidRDefault="009F0E6F" w:rsidP="009F0E6F">
      <w:pPr>
        <w:spacing w:after="0" w:line="240" w:lineRule="auto"/>
        <w:ind w:left="360"/>
        <w:jc w:val="both"/>
        <w:rPr>
          <w:rFonts w:ascii="Times New Roman" w:hAnsi="Times New Roman" w:cs="Times New Roman"/>
          <w:sz w:val="24"/>
          <w:szCs w:val="24"/>
        </w:rPr>
      </w:pPr>
    </w:p>
    <w:p w:rsidR="00CC7C0C" w:rsidRPr="007C2C73" w:rsidRDefault="0079377B" w:rsidP="00CC7C0C">
      <w:pPr>
        <w:ind w:firstLine="708"/>
        <w:jc w:val="both"/>
        <w:rPr>
          <w:rFonts w:ascii="Times New Roman" w:hAnsi="Times New Roman" w:cs="Times New Roman"/>
          <w:sz w:val="24"/>
          <w:szCs w:val="24"/>
        </w:rPr>
      </w:pPr>
      <w:r w:rsidRPr="007C2C73">
        <w:rPr>
          <w:rFonts w:ascii="Times New Roman" w:hAnsi="Times New Roman" w:cs="Times New Roman"/>
          <w:b/>
          <w:sz w:val="24"/>
          <w:szCs w:val="24"/>
        </w:rPr>
        <w:t>П.</w:t>
      </w:r>
      <w:r w:rsidR="009F0E6F" w:rsidRPr="007C2C73">
        <w:rPr>
          <w:rFonts w:ascii="Times New Roman" w:hAnsi="Times New Roman" w:cs="Times New Roman"/>
          <w:b/>
          <w:sz w:val="24"/>
          <w:szCs w:val="24"/>
        </w:rPr>
        <w:t>17.</w:t>
      </w:r>
      <w:r w:rsidR="009F0E6F" w:rsidRPr="007C2C73">
        <w:rPr>
          <w:rFonts w:ascii="Times New Roman" w:hAnsi="Times New Roman" w:cs="Times New Roman"/>
          <w:sz w:val="24"/>
          <w:szCs w:val="24"/>
        </w:rPr>
        <w:t xml:space="preserve"> </w:t>
      </w:r>
      <w:r w:rsidR="00CC7C0C" w:rsidRPr="007C2C73">
        <w:rPr>
          <w:rFonts w:ascii="Times New Roman" w:hAnsi="Times New Roman" w:cs="Times New Roman"/>
          <w:sz w:val="24"/>
          <w:szCs w:val="24"/>
        </w:rPr>
        <w:t xml:space="preserve">Все выпускники  11 классов средних общеобразовательных  организаций  </w:t>
      </w:r>
      <w:proofErr w:type="spellStart"/>
      <w:r w:rsidR="00CC7C0C" w:rsidRPr="007C2C73">
        <w:rPr>
          <w:rFonts w:ascii="Times New Roman" w:hAnsi="Times New Roman" w:cs="Times New Roman"/>
          <w:sz w:val="24"/>
          <w:szCs w:val="24"/>
        </w:rPr>
        <w:t>Дальн</w:t>
      </w:r>
      <w:r w:rsidR="002C69BD">
        <w:rPr>
          <w:rFonts w:ascii="Times New Roman" w:hAnsi="Times New Roman" w:cs="Times New Roman"/>
          <w:sz w:val="24"/>
          <w:szCs w:val="24"/>
        </w:rPr>
        <w:t>ереченского</w:t>
      </w:r>
      <w:proofErr w:type="spellEnd"/>
      <w:r w:rsidR="002C69BD">
        <w:rPr>
          <w:rFonts w:ascii="Times New Roman" w:hAnsi="Times New Roman" w:cs="Times New Roman"/>
          <w:sz w:val="24"/>
          <w:szCs w:val="24"/>
        </w:rPr>
        <w:t xml:space="preserve"> городского округа (</w:t>
      </w:r>
      <w:r w:rsidR="00CC7C0C" w:rsidRPr="007C2C73">
        <w:rPr>
          <w:rFonts w:ascii="Times New Roman" w:hAnsi="Times New Roman" w:cs="Times New Roman"/>
          <w:sz w:val="24"/>
          <w:szCs w:val="24"/>
        </w:rPr>
        <w:t>100%) получили аттестаты о среднем общем образовании  на основании    прове</w:t>
      </w:r>
      <w:r w:rsidR="002C69BD">
        <w:rPr>
          <w:rFonts w:ascii="Times New Roman" w:hAnsi="Times New Roman" w:cs="Times New Roman"/>
          <w:sz w:val="24"/>
          <w:szCs w:val="24"/>
        </w:rPr>
        <w:t>дения промежуточной  аттестации</w:t>
      </w:r>
      <w:r w:rsidR="00CC7C0C" w:rsidRPr="007C2C73">
        <w:rPr>
          <w:rFonts w:ascii="Times New Roman" w:hAnsi="Times New Roman" w:cs="Times New Roman"/>
          <w:sz w:val="24"/>
          <w:szCs w:val="24"/>
        </w:rPr>
        <w:t>.</w:t>
      </w:r>
      <w:r w:rsidR="002C69BD">
        <w:rPr>
          <w:rFonts w:ascii="Times New Roman" w:hAnsi="Times New Roman" w:cs="Times New Roman"/>
          <w:sz w:val="24"/>
          <w:szCs w:val="24"/>
        </w:rPr>
        <w:t xml:space="preserve"> </w:t>
      </w:r>
      <w:r w:rsidR="00CC7C0C" w:rsidRPr="007C2C73">
        <w:rPr>
          <w:rFonts w:ascii="Times New Roman" w:hAnsi="Times New Roman" w:cs="Times New Roman"/>
          <w:sz w:val="24"/>
          <w:szCs w:val="24"/>
        </w:rPr>
        <w:t>Основанием являлось решение Правительства Российской Федерации  в условия</w:t>
      </w:r>
      <w:r w:rsidR="002C69BD">
        <w:rPr>
          <w:rFonts w:ascii="Times New Roman" w:hAnsi="Times New Roman" w:cs="Times New Roman"/>
          <w:sz w:val="24"/>
          <w:szCs w:val="24"/>
        </w:rPr>
        <w:t>х  действия ограничительных мер</w:t>
      </w:r>
      <w:r w:rsidR="00CC7C0C" w:rsidRPr="007C2C73">
        <w:rPr>
          <w:rFonts w:ascii="Times New Roman" w:hAnsi="Times New Roman" w:cs="Times New Roman"/>
          <w:sz w:val="24"/>
          <w:szCs w:val="24"/>
        </w:rPr>
        <w:t>,</w:t>
      </w:r>
      <w:r w:rsidR="002C69BD">
        <w:rPr>
          <w:rFonts w:ascii="Times New Roman" w:hAnsi="Times New Roman" w:cs="Times New Roman"/>
          <w:sz w:val="24"/>
          <w:szCs w:val="24"/>
        </w:rPr>
        <w:t xml:space="preserve"> </w:t>
      </w:r>
      <w:r w:rsidR="00CC7C0C" w:rsidRPr="007C2C73">
        <w:rPr>
          <w:rFonts w:ascii="Times New Roman" w:hAnsi="Times New Roman" w:cs="Times New Roman"/>
          <w:sz w:val="24"/>
          <w:szCs w:val="24"/>
        </w:rPr>
        <w:t xml:space="preserve"> вызванных новой </w:t>
      </w:r>
      <w:proofErr w:type="spellStart"/>
      <w:r w:rsidR="00CC7C0C" w:rsidRPr="007C2C73">
        <w:rPr>
          <w:rFonts w:ascii="Times New Roman" w:hAnsi="Times New Roman" w:cs="Times New Roman"/>
          <w:sz w:val="24"/>
          <w:szCs w:val="24"/>
        </w:rPr>
        <w:t>коронавирусной</w:t>
      </w:r>
      <w:proofErr w:type="spellEnd"/>
      <w:r w:rsidR="00CC7C0C" w:rsidRPr="007C2C73">
        <w:rPr>
          <w:rFonts w:ascii="Times New Roman" w:hAnsi="Times New Roman" w:cs="Times New Roman"/>
          <w:sz w:val="24"/>
          <w:szCs w:val="24"/>
        </w:rPr>
        <w:t xml:space="preserve"> инфекцией. Единый государственный экзамен проводился для  выпускников, планирующих поступать в высшие учебные заведения. </w:t>
      </w:r>
    </w:p>
    <w:p w:rsidR="00BC2C19" w:rsidRDefault="00E65555" w:rsidP="009F0E6F">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b/>
          <w:sz w:val="24"/>
          <w:szCs w:val="24"/>
        </w:rPr>
        <w:t>П.</w:t>
      </w:r>
      <w:r w:rsidR="009E2DC2" w:rsidRPr="007C2C73">
        <w:rPr>
          <w:rFonts w:ascii="Times New Roman" w:hAnsi="Times New Roman" w:cs="Times New Roman"/>
          <w:b/>
          <w:sz w:val="24"/>
          <w:szCs w:val="24"/>
        </w:rPr>
        <w:t>18</w:t>
      </w:r>
      <w:r w:rsidRPr="007C2C73">
        <w:rPr>
          <w:rFonts w:ascii="Times New Roman" w:hAnsi="Times New Roman" w:cs="Times New Roman"/>
          <w:b/>
          <w:sz w:val="24"/>
          <w:szCs w:val="24"/>
        </w:rPr>
        <w:t>.</w:t>
      </w:r>
      <w:r w:rsidR="009E2DC2" w:rsidRPr="007C2C73">
        <w:rPr>
          <w:rFonts w:ascii="Times New Roman" w:hAnsi="Times New Roman" w:cs="Times New Roman"/>
          <w:sz w:val="24"/>
          <w:szCs w:val="24"/>
        </w:rPr>
        <w:t xml:space="preserve"> </w:t>
      </w:r>
      <w:r w:rsidR="00CC7C0C" w:rsidRPr="007C2C73">
        <w:rPr>
          <w:rFonts w:ascii="Times New Roman" w:hAnsi="Times New Roman" w:cs="Times New Roman"/>
          <w:sz w:val="24"/>
          <w:szCs w:val="24"/>
        </w:rPr>
        <w:t>Доля выпускников муниципальных о</w:t>
      </w:r>
      <w:r w:rsidR="00FC142F">
        <w:rPr>
          <w:rFonts w:ascii="Times New Roman" w:hAnsi="Times New Roman" w:cs="Times New Roman"/>
          <w:sz w:val="24"/>
          <w:szCs w:val="24"/>
        </w:rPr>
        <w:t>бщеобразовательных организаций</w:t>
      </w:r>
      <w:r w:rsidR="00CC7C0C" w:rsidRPr="007C2C73">
        <w:rPr>
          <w:rFonts w:ascii="Times New Roman" w:hAnsi="Times New Roman" w:cs="Times New Roman"/>
          <w:sz w:val="24"/>
          <w:szCs w:val="24"/>
        </w:rPr>
        <w:t>, получивших аттест</w:t>
      </w:r>
      <w:r w:rsidR="00FC142F">
        <w:rPr>
          <w:rFonts w:ascii="Times New Roman" w:hAnsi="Times New Roman" w:cs="Times New Roman"/>
          <w:sz w:val="24"/>
          <w:szCs w:val="24"/>
        </w:rPr>
        <w:t>ат  о среднем общем образовании</w:t>
      </w:r>
      <w:r w:rsidR="00CC7C0C" w:rsidRPr="007C2C73">
        <w:rPr>
          <w:rFonts w:ascii="Times New Roman" w:hAnsi="Times New Roman" w:cs="Times New Roman"/>
          <w:sz w:val="24"/>
          <w:szCs w:val="24"/>
        </w:rPr>
        <w:t xml:space="preserve">, выросла  и составила 100%. </w:t>
      </w:r>
    </w:p>
    <w:p w:rsidR="00BC2C19" w:rsidRDefault="00BC2C19" w:rsidP="009F0E6F">
      <w:pPr>
        <w:spacing w:after="0" w:line="240" w:lineRule="auto"/>
        <w:ind w:firstLine="709"/>
        <w:jc w:val="both"/>
        <w:rPr>
          <w:rFonts w:ascii="Times New Roman" w:hAnsi="Times New Roman" w:cs="Times New Roman"/>
          <w:sz w:val="24"/>
          <w:szCs w:val="24"/>
        </w:rPr>
      </w:pPr>
    </w:p>
    <w:p w:rsidR="00BC2C19" w:rsidRDefault="00BC2C19" w:rsidP="009F0E6F">
      <w:pPr>
        <w:spacing w:after="0" w:line="240" w:lineRule="auto"/>
        <w:ind w:firstLine="709"/>
        <w:jc w:val="both"/>
        <w:rPr>
          <w:rFonts w:ascii="Times New Roman" w:hAnsi="Times New Roman" w:cs="Times New Roman"/>
          <w:sz w:val="24"/>
          <w:szCs w:val="24"/>
        </w:rPr>
      </w:pPr>
    </w:p>
    <w:p w:rsidR="00F436DB" w:rsidRPr="007C2C73" w:rsidRDefault="009E2DC2" w:rsidP="00C062B7">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sz w:val="24"/>
          <w:szCs w:val="24"/>
        </w:rPr>
        <w:t>П.19</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F436DB" w:rsidRPr="007C2C73">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осталась на уровне </w:t>
      </w:r>
      <w:r w:rsidR="00126574">
        <w:rPr>
          <w:rFonts w:ascii="Times New Roman" w:hAnsi="Times New Roman" w:cs="Times New Roman"/>
          <w:sz w:val="24"/>
          <w:szCs w:val="24"/>
        </w:rPr>
        <w:t>2020-2021</w:t>
      </w:r>
      <w:r w:rsidR="00EA14FC" w:rsidRPr="007C2C73">
        <w:rPr>
          <w:rFonts w:ascii="Times New Roman" w:hAnsi="Times New Roman" w:cs="Times New Roman"/>
          <w:sz w:val="24"/>
          <w:szCs w:val="24"/>
        </w:rPr>
        <w:t xml:space="preserve"> годов </w:t>
      </w:r>
      <w:r w:rsidR="00F436DB" w:rsidRPr="007C2C73">
        <w:rPr>
          <w:rFonts w:ascii="Times New Roman" w:hAnsi="Times New Roman" w:cs="Times New Roman"/>
          <w:sz w:val="24"/>
          <w:szCs w:val="24"/>
        </w:rPr>
        <w:t xml:space="preserve">и составила </w:t>
      </w:r>
      <w:r w:rsidR="00126574">
        <w:rPr>
          <w:rFonts w:ascii="Times New Roman" w:hAnsi="Times New Roman" w:cs="Times New Roman"/>
          <w:sz w:val="24"/>
          <w:szCs w:val="24"/>
        </w:rPr>
        <w:t>90</w:t>
      </w:r>
      <w:r w:rsidR="00F436DB" w:rsidRPr="007C2C73">
        <w:rPr>
          <w:rFonts w:ascii="Times New Roman" w:hAnsi="Times New Roman" w:cs="Times New Roman"/>
          <w:sz w:val="24"/>
          <w:szCs w:val="24"/>
        </w:rPr>
        <w:t xml:space="preserve">%. </w:t>
      </w:r>
    </w:p>
    <w:p w:rsidR="00F436DB" w:rsidRDefault="00062882" w:rsidP="00C062B7">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982EB6" w:rsidRPr="007C2C73">
        <w:rPr>
          <w:rFonts w:ascii="Times New Roman" w:hAnsi="Times New Roman" w:cs="Times New Roman"/>
          <w:b/>
          <w:sz w:val="24"/>
          <w:szCs w:val="24"/>
        </w:rPr>
        <w:t>20</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F436DB" w:rsidRPr="007C2C73">
        <w:rPr>
          <w:rFonts w:ascii="Times New Roman" w:hAnsi="Times New Roman" w:cs="Times New Roman"/>
          <w:sz w:val="24"/>
          <w:szCs w:val="24"/>
        </w:rPr>
        <w:t xml:space="preserve">Здания муниципальных образовательных организаций находятся в удовлетворительном состоянии. Приёмка зданий проводится ежегодно перед началом нового учебного года согласно требованиям нормативов </w:t>
      </w:r>
      <w:proofErr w:type="spellStart"/>
      <w:r w:rsidR="00F436DB" w:rsidRPr="007C2C73">
        <w:rPr>
          <w:rFonts w:ascii="Times New Roman" w:hAnsi="Times New Roman" w:cs="Times New Roman"/>
          <w:sz w:val="24"/>
          <w:szCs w:val="24"/>
        </w:rPr>
        <w:t>СанПиН</w:t>
      </w:r>
      <w:proofErr w:type="spellEnd"/>
      <w:r w:rsidR="00F436DB" w:rsidRPr="007C2C73">
        <w:rPr>
          <w:rFonts w:ascii="Times New Roman" w:hAnsi="Times New Roman" w:cs="Times New Roman"/>
          <w:sz w:val="24"/>
          <w:szCs w:val="24"/>
        </w:rPr>
        <w:t xml:space="preserve">, пожарной и технической безопасности. Текущий ремонт зданий проводится своевременно. </w:t>
      </w:r>
    </w:p>
    <w:p w:rsidR="00BC2C19" w:rsidRPr="00BC2C19" w:rsidRDefault="00BC2C19" w:rsidP="00BC2C19">
      <w:pPr>
        <w:ind w:firstLine="709"/>
        <w:jc w:val="both"/>
        <w:rPr>
          <w:rFonts w:ascii="Times New Roman" w:hAnsi="Times New Roman" w:cs="Times New Roman"/>
          <w:sz w:val="24"/>
          <w:szCs w:val="24"/>
        </w:rPr>
      </w:pPr>
      <w:r w:rsidRPr="00BC2C19">
        <w:rPr>
          <w:rFonts w:ascii="Times New Roman" w:hAnsi="Times New Roman" w:cs="Times New Roman"/>
          <w:sz w:val="24"/>
          <w:szCs w:val="24"/>
        </w:rPr>
        <w:t>В 2022 года были реализованы следующие мероприятия (за счет средств местного бюджета):</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произведен капитальный ремонт 2 кабинетов, 1 лаборатории и 3 вестибюлей в МБОУ «СОШ №5», в данном образовательном учреждении функционирует центр «Точка роста»;</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 xml:space="preserve">произведен капитальный ремонт 3 кабинетов и 1 рекреации в МБОУ «СОШ №2», что </w:t>
      </w:r>
      <w:proofErr w:type="gramStart"/>
      <w:r w:rsidRPr="00BC2C19">
        <w:rPr>
          <w:rFonts w:eastAsia="Times New Roman" w:cs="Times New Roman"/>
          <w:szCs w:val="24"/>
        </w:rPr>
        <w:t>позволило</w:t>
      </w:r>
      <w:proofErr w:type="gramEnd"/>
      <w:r w:rsidRPr="00BC2C19">
        <w:rPr>
          <w:rFonts w:eastAsia="Times New Roman" w:cs="Times New Roman"/>
          <w:szCs w:val="24"/>
        </w:rPr>
        <w:t xml:space="preserve"> сократилась число обучающихся, занимающихся во вторую смену;</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произведен капитальный ремонт библиотеки в МБОУ «Лицей»;</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проведен ремонт электропроводки, системы отопления, санузлов во всех учебных учреждениях;</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произведена замена окон в МБОУ «СОШ №3», МБОУ «СОШ №2» и МБОУ «Лицей»;</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 xml:space="preserve">произведен косметический ремонт по всем образовательным учреждениям; </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произведен ремонт кровли в МБОУ «СОШ №3»;</w:t>
      </w:r>
    </w:p>
    <w:p w:rsidR="00BC2C19" w:rsidRPr="00BC2C19" w:rsidRDefault="00BC2C19" w:rsidP="00BC2C19">
      <w:pPr>
        <w:pStyle w:val="ac"/>
        <w:widowControl/>
        <w:numPr>
          <w:ilvl w:val="0"/>
          <w:numId w:val="3"/>
        </w:numPr>
        <w:tabs>
          <w:tab w:val="left" w:pos="993"/>
        </w:tabs>
        <w:ind w:left="0" w:firstLine="709"/>
        <w:jc w:val="both"/>
        <w:rPr>
          <w:rFonts w:eastAsia="Times New Roman" w:cs="Times New Roman"/>
          <w:szCs w:val="24"/>
        </w:rPr>
      </w:pPr>
      <w:r w:rsidRPr="00BC2C19">
        <w:rPr>
          <w:rFonts w:eastAsia="Times New Roman" w:cs="Times New Roman"/>
          <w:szCs w:val="24"/>
        </w:rPr>
        <w:t>для школьных столовых и пищеблоков закуплено новое оборудование, утварь, столовые приборы и мебель (столы и стулья).</w:t>
      </w:r>
    </w:p>
    <w:p w:rsidR="00BC2C19" w:rsidRPr="00BC2C19" w:rsidRDefault="00BC2C19" w:rsidP="00126574">
      <w:pPr>
        <w:spacing w:after="0" w:line="240" w:lineRule="auto"/>
        <w:ind w:firstLine="709"/>
        <w:jc w:val="both"/>
        <w:rPr>
          <w:rFonts w:ascii="Times New Roman" w:hAnsi="Times New Roman" w:cs="Times New Roman"/>
          <w:b/>
          <w:bCs/>
          <w:sz w:val="24"/>
          <w:szCs w:val="24"/>
        </w:rPr>
      </w:pPr>
    </w:p>
    <w:p w:rsidR="00BC2C19" w:rsidRPr="00BC2C19" w:rsidRDefault="00BC2C19" w:rsidP="00126574">
      <w:pPr>
        <w:spacing w:after="0" w:line="240" w:lineRule="auto"/>
        <w:ind w:firstLine="709"/>
        <w:jc w:val="both"/>
        <w:rPr>
          <w:rFonts w:ascii="Times New Roman" w:hAnsi="Times New Roman" w:cs="Times New Roman"/>
          <w:b/>
          <w:bCs/>
          <w:sz w:val="24"/>
          <w:szCs w:val="24"/>
        </w:rPr>
      </w:pPr>
    </w:p>
    <w:p w:rsidR="00FC1471" w:rsidRPr="00FC1471" w:rsidRDefault="00062882" w:rsidP="00FC1471">
      <w:pPr>
        <w:spacing w:after="0" w:line="240" w:lineRule="auto"/>
        <w:ind w:firstLine="567"/>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21</w:t>
      </w:r>
      <w:r w:rsidR="00E6555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w:t>
      </w:r>
      <w:r w:rsidR="00FC1471" w:rsidRPr="00FC1471">
        <w:rPr>
          <w:rFonts w:ascii="Times New Roman" w:hAnsi="Times New Roman" w:cs="Times New Roman"/>
          <w:sz w:val="24"/>
          <w:szCs w:val="24"/>
        </w:rPr>
        <w:t xml:space="preserve">В целях обеспечения отдыха, оздоровления и занятости детей,  администрацией городского округа были приняты нормативные документы, регламентирующие организацию отдыха и оздоровления детей, проживающих на территории </w:t>
      </w:r>
      <w:proofErr w:type="spellStart"/>
      <w:r w:rsidR="00FC1471" w:rsidRPr="00FC1471">
        <w:rPr>
          <w:rFonts w:ascii="Times New Roman" w:hAnsi="Times New Roman" w:cs="Times New Roman"/>
          <w:sz w:val="24"/>
          <w:szCs w:val="24"/>
        </w:rPr>
        <w:t>Дальнереченского</w:t>
      </w:r>
      <w:proofErr w:type="spellEnd"/>
      <w:r w:rsidR="00FC1471" w:rsidRPr="00FC1471">
        <w:rPr>
          <w:rFonts w:ascii="Times New Roman" w:hAnsi="Times New Roman" w:cs="Times New Roman"/>
          <w:sz w:val="24"/>
          <w:szCs w:val="24"/>
        </w:rPr>
        <w:t xml:space="preserve">  городского округа:</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1. Постановление администрации </w:t>
      </w:r>
      <w:proofErr w:type="spellStart"/>
      <w:r w:rsidRPr="00FC1471">
        <w:rPr>
          <w:rFonts w:ascii="Times New Roman" w:hAnsi="Times New Roman" w:cs="Times New Roman"/>
          <w:sz w:val="24"/>
          <w:szCs w:val="24"/>
        </w:rPr>
        <w:t>Дальнереченского</w:t>
      </w:r>
      <w:proofErr w:type="spellEnd"/>
      <w:r w:rsidRPr="00FC1471">
        <w:rPr>
          <w:rFonts w:ascii="Times New Roman" w:hAnsi="Times New Roman" w:cs="Times New Roman"/>
          <w:sz w:val="24"/>
          <w:szCs w:val="24"/>
        </w:rPr>
        <w:t xml:space="preserve"> городского округа от 04 февраля 2022 №92-па «О мерах по организации отдыха, оздоровления и занятости детей в 2022 году»;</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2. Постановление администрации </w:t>
      </w:r>
      <w:proofErr w:type="spellStart"/>
      <w:r w:rsidRPr="00FC1471">
        <w:rPr>
          <w:rFonts w:ascii="Times New Roman" w:hAnsi="Times New Roman" w:cs="Times New Roman"/>
          <w:sz w:val="24"/>
          <w:szCs w:val="24"/>
        </w:rPr>
        <w:t>Дальнереченского</w:t>
      </w:r>
      <w:proofErr w:type="spellEnd"/>
      <w:r w:rsidRPr="00FC1471">
        <w:rPr>
          <w:rFonts w:ascii="Times New Roman" w:hAnsi="Times New Roman" w:cs="Times New Roman"/>
          <w:sz w:val="24"/>
          <w:szCs w:val="24"/>
        </w:rPr>
        <w:t xml:space="preserve"> городского округа от 13 апреля 2022 №371-па «О создании комиссии по приемке лагерей с дневным пребыванием детей». </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Кроме этого,  МКУ «Управление  образования» проведена  работа  по составлению реестра  и  паспортизации лагерей  с дневным пребыванием детей </w:t>
      </w:r>
      <w:proofErr w:type="spellStart"/>
      <w:r w:rsidRPr="00FC1471">
        <w:rPr>
          <w:rFonts w:ascii="Times New Roman" w:hAnsi="Times New Roman" w:cs="Times New Roman"/>
          <w:sz w:val="24"/>
          <w:szCs w:val="24"/>
        </w:rPr>
        <w:t>Дальнереченского</w:t>
      </w:r>
      <w:proofErr w:type="spellEnd"/>
      <w:r w:rsidRPr="00FC1471">
        <w:rPr>
          <w:rFonts w:ascii="Times New Roman" w:hAnsi="Times New Roman" w:cs="Times New Roman"/>
          <w:sz w:val="24"/>
          <w:szCs w:val="24"/>
        </w:rPr>
        <w:t xml:space="preserve"> городского округа. Паспорта  лагерей с информацией о сроках проведения смен, количестве детей, контактными телефонами размещены на официальных сайтах учреждений.</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В  летний период на базах 6 общеобразовательных учреждений будут функционировать  лагеря с дневным пребыванием детей в три смены. В них отдохнут 769 детей: с 1.06-19.06.2022 – 300чел. (СОШ №3, СОШ №5, СОШ №6, ООШ №12), с 20.06-10.07.2022 – 229 чел. (СОШ №3, СОШ №5, СОШ №6, ООШ №12), с 4.07-24.07.2022-240 чел (МБОУ «Лицей», МБОУ «СОШ №2»).</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Учреждения подготовлены к оздоровительной кампании. </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Проведена </w:t>
      </w:r>
      <w:proofErr w:type="spellStart"/>
      <w:r w:rsidRPr="00FC1471">
        <w:rPr>
          <w:rFonts w:ascii="Times New Roman" w:hAnsi="Times New Roman" w:cs="Times New Roman"/>
          <w:sz w:val="24"/>
          <w:szCs w:val="24"/>
        </w:rPr>
        <w:t>акарицидная</w:t>
      </w:r>
      <w:proofErr w:type="spellEnd"/>
      <w:r w:rsidRPr="00FC1471">
        <w:rPr>
          <w:rFonts w:ascii="Times New Roman" w:hAnsi="Times New Roman" w:cs="Times New Roman"/>
          <w:sz w:val="24"/>
          <w:szCs w:val="24"/>
        </w:rPr>
        <w:t xml:space="preserve"> обработка и дератизация, получены положительные санитарно – эпидемиологические заключения </w:t>
      </w:r>
      <w:proofErr w:type="spellStart"/>
      <w:r w:rsidRPr="00FC1471">
        <w:rPr>
          <w:rFonts w:ascii="Times New Roman" w:hAnsi="Times New Roman" w:cs="Times New Roman"/>
          <w:sz w:val="24"/>
          <w:szCs w:val="24"/>
        </w:rPr>
        <w:t>Роспотребнадзора</w:t>
      </w:r>
      <w:proofErr w:type="spellEnd"/>
      <w:r w:rsidRPr="00FC1471">
        <w:rPr>
          <w:rFonts w:ascii="Times New Roman" w:hAnsi="Times New Roman" w:cs="Times New Roman"/>
          <w:sz w:val="24"/>
          <w:szCs w:val="24"/>
        </w:rPr>
        <w:t>.</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Отдых и оздоровление детей осуществлялись в рамках объема средств, предусмотренных из краевого бюджета. В 2022 году из краевого бюджета на организацию летнего отдыха детей выделено 1869,966 тыс. руб., финансирование направлено на организацию питания детей в лагерях с дневным пребыванием детей и на выплату компенсации родителям (законным представителям) части расходов на оплату стоимости путёвки. </w:t>
      </w:r>
    </w:p>
    <w:p w:rsidR="00FC1471" w:rsidRPr="00FC1471" w:rsidRDefault="00FC1471" w:rsidP="00FC1471">
      <w:pPr>
        <w:spacing w:after="0" w:line="240" w:lineRule="auto"/>
        <w:ind w:firstLine="567"/>
        <w:jc w:val="both"/>
        <w:rPr>
          <w:rFonts w:ascii="Times New Roman" w:hAnsi="Times New Roman" w:cs="Times New Roman"/>
          <w:sz w:val="24"/>
          <w:szCs w:val="24"/>
        </w:rPr>
      </w:pPr>
      <w:r w:rsidRPr="00FC1471">
        <w:rPr>
          <w:rFonts w:ascii="Times New Roman" w:hAnsi="Times New Roman" w:cs="Times New Roman"/>
          <w:sz w:val="24"/>
          <w:szCs w:val="24"/>
        </w:rPr>
        <w:t xml:space="preserve">Стоимость набора продуктов питания на одного ребенка в день составляет 6,5-10 лет – 148,54 рублей в день на одного ребенка; 11-15 лет – 167,51 рублей в день на одного ребенка. </w:t>
      </w:r>
    </w:p>
    <w:p w:rsidR="00FC1471" w:rsidRPr="00FC1471" w:rsidRDefault="00FC1471" w:rsidP="00FC1471">
      <w:pPr>
        <w:spacing w:after="0" w:line="240" w:lineRule="auto"/>
        <w:ind w:firstLine="567"/>
        <w:jc w:val="both"/>
        <w:rPr>
          <w:rFonts w:ascii="Times New Roman" w:hAnsi="Times New Roman" w:cs="Times New Roman"/>
          <w:color w:val="C00000"/>
          <w:sz w:val="24"/>
          <w:szCs w:val="24"/>
        </w:rPr>
      </w:pPr>
      <w:r w:rsidRPr="00FC1471">
        <w:rPr>
          <w:rFonts w:ascii="Times New Roman" w:hAnsi="Times New Roman" w:cs="Times New Roman"/>
          <w:sz w:val="24"/>
          <w:szCs w:val="24"/>
        </w:rPr>
        <w:t xml:space="preserve">Из местного бюджета на организацию временного трудоустройства подростков выделено 320,0 тыс. руб. За счет указанных средств совместно с ГУ «Центр занятости населения </w:t>
      </w:r>
      <w:r w:rsidRPr="00FC1471">
        <w:rPr>
          <w:rFonts w:ascii="Times New Roman" w:hAnsi="Times New Roman" w:cs="Times New Roman"/>
          <w:sz w:val="24"/>
          <w:szCs w:val="24"/>
        </w:rPr>
        <w:lastRenderedPageBreak/>
        <w:t>г</w:t>
      </w:r>
      <w:proofErr w:type="gramStart"/>
      <w:r w:rsidRPr="00FC1471">
        <w:rPr>
          <w:rFonts w:ascii="Times New Roman" w:hAnsi="Times New Roman" w:cs="Times New Roman"/>
          <w:sz w:val="24"/>
          <w:szCs w:val="24"/>
        </w:rPr>
        <w:t>.Д</w:t>
      </w:r>
      <w:proofErr w:type="gramEnd"/>
      <w:r w:rsidRPr="00FC1471">
        <w:rPr>
          <w:rFonts w:ascii="Times New Roman" w:hAnsi="Times New Roman" w:cs="Times New Roman"/>
          <w:sz w:val="24"/>
          <w:szCs w:val="24"/>
        </w:rPr>
        <w:t xml:space="preserve">альнереченска»  с 1 по 30 июня 2022 года будут трудоустроены 42 подростка. Рабочие места для трудоустройства несовершеннолетних будут созданы в общеобразовательных учреждениях. </w:t>
      </w:r>
    </w:p>
    <w:p w:rsidR="00126574" w:rsidRDefault="00126574" w:rsidP="00FC1471">
      <w:pPr>
        <w:spacing w:after="0" w:line="240" w:lineRule="auto"/>
        <w:ind w:firstLine="709"/>
        <w:jc w:val="both"/>
        <w:rPr>
          <w:rFonts w:ascii="Times New Roman" w:hAnsi="Times New Roman" w:cs="Times New Roman"/>
          <w:b/>
          <w:bCs/>
          <w:sz w:val="24"/>
          <w:szCs w:val="24"/>
        </w:rPr>
      </w:pPr>
    </w:p>
    <w:p w:rsidR="00C35081" w:rsidRDefault="00062882" w:rsidP="00C35081">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22</w:t>
      </w:r>
      <w:r w:rsidR="00E65555" w:rsidRPr="007C2C73">
        <w:rPr>
          <w:rFonts w:ascii="Times New Roman" w:hAnsi="Times New Roman" w:cs="Times New Roman"/>
          <w:bCs/>
          <w:sz w:val="24"/>
          <w:szCs w:val="24"/>
        </w:rPr>
        <w:t>.</w:t>
      </w:r>
      <w:r w:rsidRPr="007C2C73">
        <w:rPr>
          <w:rFonts w:ascii="Times New Roman" w:hAnsi="Times New Roman" w:cs="Times New Roman"/>
          <w:bCs/>
          <w:sz w:val="24"/>
          <w:szCs w:val="24"/>
        </w:rPr>
        <w:t xml:space="preserve"> </w:t>
      </w:r>
      <w:proofErr w:type="gramStart"/>
      <w:r w:rsidR="00C35081" w:rsidRPr="007C2C73">
        <w:rPr>
          <w:rFonts w:ascii="Times New Roman" w:hAnsi="Times New Roman" w:cs="Times New Roman"/>
          <w:sz w:val="24"/>
          <w:szCs w:val="24"/>
        </w:rPr>
        <w:t>В 20</w:t>
      </w:r>
      <w:r w:rsidR="00FC1471">
        <w:rPr>
          <w:rFonts w:ascii="Times New Roman" w:hAnsi="Times New Roman" w:cs="Times New Roman"/>
          <w:sz w:val="24"/>
          <w:szCs w:val="24"/>
        </w:rPr>
        <w:t>22</w:t>
      </w:r>
      <w:r w:rsidR="00C35081" w:rsidRPr="007C2C73">
        <w:rPr>
          <w:rFonts w:ascii="Times New Roman" w:hAnsi="Times New Roman" w:cs="Times New Roman"/>
          <w:sz w:val="24"/>
          <w:szCs w:val="24"/>
        </w:rPr>
        <w:t xml:space="preserve"> году наблюдается незначительное уменьшение доли обучающихся в муниципальных общеобразовательных учреждениях, занимающихся во вторую смену, в общей численности, обучающихся в муниципальных общеобр</w:t>
      </w:r>
      <w:r w:rsidR="00373F90">
        <w:rPr>
          <w:rFonts w:ascii="Times New Roman" w:hAnsi="Times New Roman" w:cs="Times New Roman"/>
          <w:sz w:val="24"/>
          <w:szCs w:val="24"/>
        </w:rPr>
        <w:t xml:space="preserve">азовательных учреждениях составило </w:t>
      </w:r>
      <w:r w:rsidR="00FC1471">
        <w:rPr>
          <w:rFonts w:ascii="Times New Roman" w:hAnsi="Times New Roman" w:cs="Times New Roman"/>
          <w:sz w:val="24"/>
          <w:szCs w:val="24"/>
        </w:rPr>
        <w:t>30</w:t>
      </w:r>
      <w:r w:rsidR="00373F90">
        <w:rPr>
          <w:rFonts w:ascii="Times New Roman" w:hAnsi="Times New Roman" w:cs="Times New Roman"/>
          <w:sz w:val="24"/>
          <w:szCs w:val="24"/>
        </w:rPr>
        <w:t xml:space="preserve">  %</w:t>
      </w:r>
      <w:r w:rsidR="00C35081" w:rsidRPr="007C2C73">
        <w:rPr>
          <w:rFonts w:ascii="Times New Roman" w:hAnsi="Times New Roman" w:cs="Times New Roman"/>
          <w:sz w:val="24"/>
          <w:szCs w:val="24"/>
        </w:rPr>
        <w:t xml:space="preserve"> </w:t>
      </w:r>
      <w:proofErr w:type="gramEnd"/>
    </w:p>
    <w:p w:rsidR="00FC1471" w:rsidRPr="007C2C73" w:rsidRDefault="00062882" w:rsidP="00FC1471">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23</w:t>
      </w:r>
      <w:r w:rsidR="00E65555" w:rsidRPr="007C2C73">
        <w:rPr>
          <w:rFonts w:ascii="Times New Roman" w:hAnsi="Times New Roman" w:cs="Times New Roman"/>
          <w:b/>
          <w:bCs/>
          <w:sz w:val="24"/>
          <w:szCs w:val="24"/>
        </w:rPr>
        <w:t>.</w:t>
      </w:r>
      <w:r w:rsidRPr="007C2C73">
        <w:rPr>
          <w:rFonts w:ascii="Times New Roman" w:hAnsi="Times New Roman" w:cs="Times New Roman"/>
          <w:bCs/>
          <w:sz w:val="24"/>
          <w:szCs w:val="24"/>
        </w:rPr>
        <w:t xml:space="preserve">  </w:t>
      </w:r>
      <w:r w:rsidR="00373F90">
        <w:rPr>
          <w:rFonts w:ascii="Times New Roman" w:hAnsi="Times New Roman" w:cs="Times New Roman"/>
          <w:sz w:val="24"/>
          <w:szCs w:val="24"/>
        </w:rPr>
        <w:t>В 202</w:t>
      </w:r>
      <w:r w:rsidR="00FC1471">
        <w:rPr>
          <w:rFonts w:ascii="Times New Roman" w:hAnsi="Times New Roman" w:cs="Times New Roman"/>
          <w:sz w:val="24"/>
          <w:szCs w:val="24"/>
        </w:rPr>
        <w:t>2</w:t>
      </w:r>
      <w:r w:rsidR="00373F90">
        <w:rPr>
          <w:rFonts w:ascii="Times New Roman" w:hAnsi="Times New Roman" w:cs="Times New Roman"/>
          <w:sz w:val="24"/>
          <w:szCs w:val="24"/>
        </w:rPr>
        <w:t xml:space="preserve"> </w:t>
      </w:r>
      <w:r w:rsidR="00C35081" w:rsidRPr="007C2C73">
        <w:rPr>
          <w:rFonts w:ascii="Times New Roman" w:hAnsi="Times New Roman" w:cs="Times New Roman"/>
          <w:sz w:val="24"/>
          <w:szCs w:val="24"/>
        </w:rPr>
        <w:t>году расходы бюджета муниципального образования на общее образование в расчете на 1 обучающегося в муниципальных общеобразовательных</w:t>
      </w:r>
      <w:r w:rsidR="00645CF5">
        <w:rPr>
          <w:rFonts w:ascii="Times New Roman" w:hAnsi="Times New Roman" w:cs="Times New Roman"/>
          <w:sz w:val="24"/>
          <w:szCs w:val="24"/>
        </w:rPr>
        <w:t xml:space="preserve"> учреждениях составило 89,4 тыс</w:t>
      </w:r>
      <w:proofErr w:type="gramStart"/>
      <w:r w:rsidR="00645CF5">
        <w:rPr>
          <w:rFonts w:ascii="Times New Roman" w:hAnsi="Times New Roman" w:cs="Times New Roman"/>
          <w:sz w:val="24"/>
          <w:szCs w:val="24"/>
        </w:rPr>
        <w:t>.р</w:t>
      </w:r>
      <w:proofErr w:type="gramEnd"/>
      <w:r w:rsidR="00645CF5">
        <w:rPr>
          <w:rFonts w:ascii="Times New Roman" w:hAnsi="Times New Roman" w:cs="Times New Roman"/>
          <w:sz w:val="24"/>
          <w:szCs w:val="24"/>
        </w:rPr>
        <w:t>уб.</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xml:space="preserve">Дети получают услуги дополнительного образования и на базе общеобразовательных учреждений в 90 кружках различной направленности: технической, художественной, естественнонаучной, социально-гуманитарной, </w:t>
      </w:r>
      <w:proofErr w:type="spellStart"/>
      <w:r w:rsidRPr="00645CF5">
        <w:rPr>
          <w:rFonts w:ascii="Times New Roman" w:hAnsi="Times New Roman" w:cs="Times New Roman"/>
          <w:sz w:val="24"/>
          <w:szCs w:val="24"/>
        </w:rPr>
        <w:t>туристко-краеведческой</w:t>
      </w:r>
      <w:proofErr w:type="spellEnd"/>
      <w:r w:rsidRPr="00645CF5">
        <w:rPr>
          <w:rFonts w:ascii="Times New Roman" w:hAnsi="Times New Roman" w:cs="Times New Roman"/>
          <w:sz w:val="24"/>
          <w:szCs w:val="24"/>
        </w:rPr>
        <w:t xml:space="preserve">, физкультурно-спортивной </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Количество учащихся, занятых в кружках, секциях на базе образовательных учреждений, в настоящее время составляет 2834 человека.</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В целях приобщения обучающихся к систематическим занятиям физической культурой и спортом  в 6 общеобразовательных учреждениях созданы школьные спортивные клубы. Все кружки и секции функционируют на бесплатной основе.</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xml:space="preserve">В структуре  бюджета городского округа на 2022 год на сферу образования приходится 580 млн., из них за счет средств местного бюджета на выполнение муниципального задания 216 млн., что на 18 % больше по сравнению с 2021 годом.    </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xml:space="preserve"> В 2021 года были реализованы следующие мероприятия (за счет средств местного бюджета):</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-произведен капитальный ремонт 2 кабинетов, 1 лаборатории и 3 вестибюлей в МБОУ «СОШ №5», в данном образовательном учреждении функционирует центр «Точка роста»;</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xml:space="preserve">-произведен капитальный ремонт 3 кабинетов и 1 рекреации в МБОУ «СОШ №2», что </w:t>
      </w:r>
      <w:proofErr w:type="gramStart"/>
      <w:r w:rsidRPr="00645CF5">
        <w:rPr>
          <w:rFonts w:ascii="Times New Roman" w:hAnsi="Times New Roman" w:cs="Times New Roman"/>
          <w:sz w:val="24"/>
          <w:szCs w:val="24"/>
        </w:rPr>
        <w:t>позволило</w:t>
      </w:r>
      <w:proofErr w:type="gramEnd"/>
      <w:r w:rsidRPr="00645CF5">
        <w:rPr>
          <w:rFonts w:ascii="Times New Roman" w:hAnsi="Times New Roman" w:cs="Times New Roman"/>
          <w:sz w:val="24"/>
          <w:szCs w:val="24"/>
        </w:rPr>
        <w:t xml:space="preserve"> сократилась число обучающихся, занимающихся во вторую смену;</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-произведен капитальный ремонт библиотеки в МБОУ «Лицей»;</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проведен ремонт электропроводки, системы отопления, санузлов во всех учебных учреждениях;</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произведена замена окон в МБОУ «СОШ №3», МБОУ «СОШ №2» и МБОУ «Лицей»;</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xml:space="preserve">- произведен косметический ремонт по всем образовательным учреждениям; </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произведен ремонт кровли в МБОУ «СОШ №3»;</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 для школьных столовых и пищеблоков закуплено новое оборудование, утварь, столовые приборы и мебель (столы и стулья).</w:t>
      </w:r>
    </w:p>
    <w:p w:rsidR="00645CF5" w:rsidRPr="00645CF5" w:rsidRDefault="00645CF5" w:rsidP="00645CF5">
      <w:pPr>
        <w:spacing w:after="0" w:line="240" w:lineRule="auto"/>
        <w:ind w:firstLine="567"/>
        <w:jc w:val="both"/>
        <w:rPr>
          <w:rFonts w:ascii="Times New Roman" w:hAnsi="Times New Roman" w:cs="Times New Roman"/>
          <w:sz w:val="24"/>
          <w:szCs w:val="24"/>
        </w:rPr>
      </w:pPr>
      <w:r w:rsidRPr="00645CF5">
        <w:rPr>
          <w:rFonts w:ascii="Times New Roman" w:hAnsi="Times New Roman" w:cs="Times New Roman"/>
          <w:sz w:val="24"/>
          <w:szCs w:val="24"/>
        </w:rPr>
        <w:t>С 1 сентября 2021 года в школах ДГО по инициативе губернатора ПК внедрен учебный предмет «Мой Приморский край». С целью изучения Малой Родины, главой ДГО принято решение разработать программу по дополнительному образованию, направление краеведение. На сегодняшний день, за счет средств местного бюджета во всех образовательных учреждениях, включая детские сады, реализована сетевая краткосрочная программа (музей – образовательное учреждение) по дополнительному образованию «Моё Приморье», на данную программу израсходовано 127 тыс. руб.</w:t>
      </w:r>
    </w:p>
    <w:p w:rsidR="00F54DA2" w:rsidRPr="007C2C73" w:rsidRDefault="00F54DA2" w:rsidP="00F54DA2">
      <w:pPr>
        <w:pStyle w:val="a5"/>
        <w:spacing w:after="0"/>
        <w:jc w:val="both"/>
        <w:rPr>
          <w:rFonts w:ascii="Times New Roman" w:hAnsi="Times New Roman" w:cs="Times New Roman"/>
          <w:sz w:val="24"/>
          <w:szCs w:val="24"/>
        </w:rPr>
      </w:pPr>
    </w:p>
    <w:p w:rsidR="00F54DA2" w:rsidRPr="007C2C73" w:rsidRDefault="00F54DA2" w:rsidP="00C062B7">
      <w:pPr>
        <w:spacing w:after="0" w:line="240" w:lineRule="auto"/>
        <w:ind w:firstLine="708"/>
        <w:jc w:val="both"/>
        <w:rPr>
          <w:rFonts w:ascii="Times New Roman" w:hAnsi="Times New Roman" w:cs="Times New Roman"/>
          <w:bCs/>
          <w:sz w:val="24"/>
          <w:szCs w:val="24"/>
        </w:rPr>
      </w:pPr>
    </w:p>
    <w:p w:rsidR="000379FE" w:rsidRPr="007C2C73" w:rsidRDefault="0001610F"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IV</w:t>
      </w:r>
      <w:r w:rsidR="002374A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Культура</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sz w:val="24"/>
          <w:szCs w:val="24"/>
        </w:rPr>
        <w:t xml:space="preserve">По разделу «Культура» объектами учёта являются: библиотеки, учреждения клубного типа, парки, техническое состояние учреждений культуры и объектов культурного наследия, а также среднемесячная номинальная заработная плата работников муниципальных учреждений культуры и работников муниципальных учреждений физической культуры и спорта. При анализе показателей учитывались формы государственной статистической отчетности 6-НК – сведения о библиотеках и 7-НК – сведения об учреждениях </w:t>
      </w:r>
      <w:proofErr w:type="spellStart"/>
      <w:r w:rsidRPr="007C2C73">
        <w:rPr>
          <w:rFonts w:ascii="Times New Roman" w:hAnsi="Times New Roman" w:cs="Times New Roman"/>
          <w:sz w:val="24"/>
          <w:szCs w:val="24"/>
        </w:rPr>
        <w:t>культурно-досугового</w:t>
      </w:r>
      <w:proofErr w:type="spellEnd"/>
      <w:r w:rsidRPr="007C2C73">
        <w:rPr>
          <w:rFonts w:ascii="Times New Roman" w:hAnsi="Times New Roman" w:cs="Times New Roman"/>
          <w:sz w:val="24"/>
          <w:szCs w:val="24"/>
        </w:rPr>
        <w:t xml:space="preserve"> типа системы Министерства культуры Российской Федерации.</w:t>
      </w:r>
    </w:p>
    <w:p w:rsidR="00FD726E" w:rsidRPr="007C2C73" w:rsidRDefault="00FD726E" w:rsidP="00FD726E">
      <w:pPr>
        <w:widowControl w:val="0"/>
        <w:spacing w:after="0" w:line="240" w:lineRule="auto"/>
        <w:ind w:firstLine="539"/>
        <w:jc w:val="both"/>
        <w:rPr>
          <w:rFonts w:ascii="Times New Roman" w:hAnsi="Times New Roman" w:cs="Times New Roman"/>
          <w:b/>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П.25.</w:t>
      </w:r>
      <w:r w:rsidRPr="007C2C73">
        <w:rPr>
          <w:rFonts w:ascii="Times New Roman" w:hAnsi="Times New Roman" w:cs="Times New Roman"/>
          <w:sz w:val="24"/>
          <w:szCs w:val="24"/>
        </w:rPr>
        <w:t xml:space="preserve"> Сеть учреждений клубного типа сохранена и соответствует потребности по количеству объектов. С учётом норматива по количеству посадочных мест на количество жителей (утвержденный в крае норматив для городских округов – 50 мест на 1000 человек), обеспеченность учреждениями клубного типа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w:t>
      </w:r>
      <w:r w:rsidR="00FC49E7">
        <w:rPr>
          <w:rFonts w:ascii="Times New Roman" w:hAnsi="Times New Roman" w:cs="Times New Roman"/>
          <w:sz w:val="24"/>
          <w:szCs w:val="24"/>
        </w:rPr>
        <w:t xml:space="preserve">круге по состоянию на 01.01.2022 года составляет </w:t>
      </w:r>
      <w:r w:rsidR="00645CF5">
        <w:rPr>
          <w:rFonts w:ascii="Times New Roman" w:hAnsi="Times New Roman" w:cs="Times New Roman"/>
          <w:sz w:val="24"/>
          <w:szCs w:val="24"/>
        </w:rPr>
        <w:t>52,1</w:t>
      </w:r>
      <w:r w:rsidRPr="007C2C73">
        <w:rPr>
          <w:rFonts w:ascii="Times New Roman" w:hAnsi="Times New Roman" w:cs="Times New Roman"/>
          <w:sz w:val="24"/>
          <w:szCs w:val="24"/>
        </w:rPr>
        <w:t xml:space="preserve"> %. </w:t>
      </w:r>
    </w:p>
    <w:p w:rsidR="00FD726E" w:rsidRPr="007C2C73" w:rsidRDefault="00FD726E" w:rsidP="00FD726E">
      <w:pPr>
        <w:widowControl w:val="0"/>
        <w:spacing w:after="0" w:line="240" w:lineRule="auto"/>
        <w:ind w:firstLine="539"/>
        <w:jc w:val="both"/>
        <w:rPr>
          <w:rFonts w:ascii="Times New Roman" w:hAnsi="Times New Roman" w:cs="Times New Roman"/>
          <w:b/>
          <w:sz w:val="24"/>
          <w:szCs w:val="24"/>
        </w:rPr>
      </w:pPr>
    </w:p>
    <w:p w:rsidR="006164D3" w:rsidRPr="006164D3" w:rsidRDefault="00FD726E" w:rsidP="006164D3">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b/>
          <w:sz w:val="24"/>
          <w:szCs w:val="24"/>
        </w:rPr>
        <w:t>П.26</w:t>
      </w:r>
      <w:r w:rsidRPr="007C2C73">
        <w:rPr>
          <w:rFonts w:ascii="Times New Roman" w:hAnsi="Times New Roman" w:cs="Times New Roman"/>
          <w:sz w:val="24"/>
          <w:szCs w:val="24"/>
        </w:rPr>
        <w:t xml:space="preserve">. </w:t>
      </w:r>
      <w:r w:rsidRPr="006164D3">
        <w:rPr>
          <w:rFonts w:ascii="Times New Roman" w:hAnsi="Times New Roman" w:cs="Times New Roman"/>
          <w:sz w:val="24"/>
          <w:szCs w:val="24"/>
        </w:rPr>
        <w:t xml:space="preserve">В соответствии с действующими нормами и нормативами (6 библиотек на городской округ) уровень обеспеченности библиотеками </w:t>
      </w:r>
      <w:proofErr w:type="spellStart"/>
      <w:r w:rsidRPr="006164D3">
        <w:rPr>
          <w:rFonts w:ascii="Times New Roman" w:hAnsi="Times New Roman" w:cs="Times New Roman"/>
          <w:sz w:val="24"/>
          <w:szCs w:val="24"/>
        </w:rPr>
        <w:t>Дальнереченского</w:t>
      </w:r>
      <w:proofErr w:type="spellEnd"/>
      <w:r w:rsidRPr="006164D3">
        <w:rPr>
          <w:rFonts w:ascii="Times New Roman" w:hAnsi="Times New Roman" w:cs="Times New Roman"/>
          <w:sz w:val="24"/>
          <w:szCs w:val="24"/>
        </w:rPr>
        <w:t xml:space="preserve"> городского округа составляет 100%. </w:t>
      </w:r>
    </w:p>
    <w:p w:rsidR="006164D3" w:rsidRPr="006164D3" w:rsidRDefault="00FD726E" w:rsidP="006164D3">
      <w:pPr>
        <w:spacing w:after="0" w:line="240" w:lineRule="auto"/>
        <w:ind w:firstLine="709"/>
        <w:jc w:val="both"/>
        <w:rPr>
          <w:rFonts w:ascii="Times New Roman" w:hAnsi="Times New Roman" w:cs="Times New Roman"/>
          <w:sz w:val="24"/>
          <w:szCs w:val="24"/>
        </w:rPr>
      </w:pPr>
      <w:r w:rsidRPr="006164D3">
        <w:rPr>
          <w:rFonts w:ascii="Times New Roman" w:hAnsi="Times New Roman" w:cs="Times New Roman"/>
          <w:sz w:val="24"/>
          <w:szCs w:val="24"/>
        </w:rPr>
        <w:t>Согласно Модельного стандарта деятельности муниципальных общедоступных библиотек Приморского края в городском округе количество библиотек  определяется  в зависимости от количества жителей или  градостроительной специфики: при средне</w:t>
      </w:r>
      <w:r w:rsidR="006164D3" w:rsidRPr="006164D3">
        <w:rPr>
          <w:rFonts w:ascii="Times New Roman" w:hAnsi="Times New Roman" w:cs="Times New Roman"/>
          <w:sz w:val="24"/>
          <w:szCs w:val="24"/>
        </w:rPr>
        <w:t xml:space="preserve"> </w:t>
      </w:r>
      <w:r w:rsidRPr="006164D3">
        <w:rPr>
          <w:rFonts w:ascii="Times New Roman" w:hAnsi="Times New Roman" w:cs="Times New Roman"/>
          <w:sz w:val="24"/>
          <w:szCs w:val="24"/>
        </w:rPr>
        <w:t>этажной и малоэтажной застройке рекомендуется одна библиотека на каждые 5 тыс. жителей</w:t>
      </w:r>
      <w:proofErr w:type="gramStart"/>
      <w:r w:rsidRPr="006164D3">
        <w:rPr>
          <w:rFonts w:ascii="Times New Roman" w:hAnsi="Times New Roman" w:cs="Times New Roman"/>
          <w:sz w:val="24"/>
          <w:szCs w:val="24"/>
        </w:rPr>
        <w:t>.</w:t>
      </w:r>
      <w:proofErr w:type="gramEnd"/>
      <w:r w:rsidRPr="006164D3">
        <w:rPr>
          <w:rFonts w:ascii="Times New Roman" w:hAnsi="Times New Roman" w:cs="Times New Roman"/>
          <w:sz w:val="24"/>
          <w:szCs w:val="24"/>
        </w:rPr>
        <w:t xml:space="preserve"> </w:t>
      </w:r>
      <w:proofErr w:type="gramStart"/>
      <w:r w:rsidRPr="006164D3">
        <w:rPr>
          <w:rFonts w:ascii="Times New Roman" w:hAnsi="Times New Roman" w:cs="Times New Roman"/>
          <w:sz w:val="24"/>
          <w:szCs w:val="24"/>
        </w:rPr>
        <w:t>к</w:t>
      </w:r>
      <w:proofErr w:type="gramEnd"/>
      <w:r w:rsidRPr="006164D3">
        <w:rPr>
          <w:rFonts w:ascii="Times New Roman" w:hAnsi="Times New Roman" w:cs="Times New Roman"/>
          <w:sz w:val="24"/>
          <w:szCs w:val="24"/>
        </w:rPr>
        <w:t xml:space="preserve">оличество детских библиотек определяется из расчета – 1 библиотека на 5,5 тыс. жителей в возрасте до 14 лет. </w:t>
      </w:r>
    </w:p>
    <w:p w:rsidR="006164D3" w:rsidRPr="006164D3" w:rsidRDefault="006164D3" w:rsidP="006164D3">
      <w:pPr>
        <w:spacing w:line="240" w:lineRule="auto"/>
        <w:ind w:firstLine="710"/>
        <w:jc w:val="both"/>
        <w:rPr>
          <w:rFonts w:ascii="Times New Roman" w:eastAsia="Calibri" w:hAnsi="Times New Roman" w:cs="Times New Roman"/>
          <w:b/>
          <w:sz w:val="24"/>
          <w:szCs w:val="24"/>
        </w:rPr>
      </w:pPr>
    </w:p>
    <w:p w:rsidR="006164D3" w:rsidRPr="006164D3" w:rsidRDefault="006164D3" w:rsidP="006164D3">
      <w:pPr>
        <w:spacing w:after="0" w:line="240" w:lineRule="auto"/>
        <w:ind w:firstLine="710"/>
        <w:jc w:val="both"/>
        <w:rPr>
          <w:rFonts w:ascii="Times New Roman" w:eastAsia="Calibri" w:hAnsi="Times New Roman" w:cs="Times New Roman"/>
          <w:b/>
          <w:sz w:val="24"/>
          <w:szCs w:val="24"/>
        </w:rPr>
      </w:pPr>
      <w:r w:rsidRPr="006164D3">
        <w:rPr>
          <w:rFonts w:ascii="Times New Roman" w:eastAsia="Calibri" w:hAnsi="Times New Roman" w:cs="Times New Roman"/>
          <w:b/>
          <w:sz w:val="24"/>
          <w:szCs w:val="24"/>
        </w:rPr>
        <w:t>Анализ основных показателей деятельности библиотек МБУ «ЦБС»</w:t>
      </w: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0"/>
        <w:gridCol w:w="1118"/>
        <w:gridCol w:w="1118"/>
        <w:gridCol w:w="1118"/>
        <w:gridCol w:w="1694"/>
      </w:tblGrid>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bCs/>
                <w:sz w:val="24"/>
                <w:szCs w:val="24"/>
              </w:rPr>
            </w:pPr>
            <w:r w:rsidRPr="006164D3">
              <w:rPr>
                <w:rFonts w:ascii="Times New Roman" w:eastAsia="Calibri" w:hAnsi="Times New Roman" w:cs="Times New Roman"/>
                <w:bCs/>
                <w:sz w:val="24"/>
                <w:szCs w:val="24"/>
              </w:rPr>
              <w:t>Наименование показателя</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bCs/>
                <w:sz w:val="24"/>
                <w:szCs w:val="24"/>
              </w:rPr>
            </w:pPr>
            <w:r w:rsidRPr="006164D3">
              <w:rPr>
                <w:rFonts w:ascii="Times New Roman" w:eastAsia="Calibri" w:hAnsi="Times New Roman" w:cs="Times New Roman"/>
                <w:bCs/>
                <w:sz w:val="24"/>
                <w:szCs w:val="24"/>
              </w:rPr>
              <w:t>2020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bCs/>
                <w:sz w:val="24"/>
                <w:szCs w:val="24"/>
              </w:rPr>
            </w:pPr>
            <w:r w:rsidRPr="006164D3">
              <w:rPr>
                <w:rFonts w:ascii="Times New Roman" w:eastAsia="Calibri" w:hAnsi="Times New Roman" w:cs="Times New Roman"/>
                <w:bCs/>
                <w:sz w:val="24"/>
                <w:szCs w:val="24"/>
              </w:rPr>
              <w:t>2021</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bCs/>
                <w:sz w:val="24"/>
                <w:szCs w:val="24"/>
              </w:rPr>
            </w:pPr>
            <w:r w:rsidRPr="006164D3">
              <w:rPr>
                <w:rFonts w:ascii="Times New Roman" w:eastAsia="Calibri" w:hAnsi="Times New Roman" w:cs="Times New Roman"/>
                <w:bCs/>
                <w:sz w:val="24"/>
                <w:szCs w:val="24"/>
              </w:rPr>
              <w:t>2022</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bCs/>
                <w:sz w:val="24"/>
                <w:szCs w:val="24"/>
              </w:rPr>
            </w:pPr>
            <w:r w:rsidRPr="006164D3">
              <w:rPr>
                <w:rFonts w:ascii="Times New Roman" w:eastAsia="Calibri" w:hAnsi="Times New Roman" w:cs="Times New Roman"/>
                <w:bCs/>
                <w:sz w:val="24"/>
                <w:szCs w:val="24"/>
              </w:rPr>
              <w:t>комментарии</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Охват населения библиотечным обслуживанием</w:t>
            </w:r>
            <w:proofErr w:type="gramStart"/>
            <w:r w:rsidRPr="006164D3">
              <w:rPr>
                <w:rFonts w:ascii="Times New Roman" w:eastAsia="Calibri" w:hAnsi="Times New Roman" w:cs="Times New Roman"/>
                <w:sz w:val="24"/>
                <w:szCs w:val="24"/>
              </w:rPr>
              <w:t xml:space="preserve"> (%)</w:t>
            </w:r>
            <w:proofErr w:type="gramEnd"/>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22,2</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27,2</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27,2</w:t>
            </w:r>
          </w:p>
        </w:tc>
        <w:tc>
          <w:tcPr>
            <w:tcW w:w="1694" w:type="dxa"/>
            <w:tcBorders>
              <w:top w:val="single" w:sz="4" w:space="0" w:color="auto"/>
              <w:left w:val="single" w:sz="4" w:space="0" w:color="auto"/>
              <w:bottom w:val="single" w:sz="4" w:space="0" w:color="auto"/>
              <w:right w:val="single" w:sz="4" w:space="0" w:color="auto"/>
            </w:tcBorders>
          </w:tcPr>
          <w:p w:rsidR="006164D3" w:rsidRPr="006164D3" w:rsidRDefault="006164D3" w:rsidP="006164D3">
            <w:pPr>
              <w:spacing w:after="0" w:line="240" w:lineRule="auto"/>
              <w:jc w:val="center"/>
              <w:rPr>
                <w:rFonts w:ascii="Times New Roman" w:eastAsia="Calibri" w:hAnsi="Times New Roman" w:cs="Times New Roman"/>
                <w:sz w:val="24"/>
                <w:szCs w:val="24"/>
              </w:rPr>
            </w:pP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Число зарегистрированных пользователей.  Всего (человек):</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6200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7456</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7455</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pStyle w:val="ac"/>
              <w:widowControl/>
              <w:numPr>
                <w:ilvl w:val="0"/>
                <w:numId w:val="4"/>
              </w:numPr>
              <w:tabs>
                <w:tab w:val="left" w:pos="251"/>
              </w:tabs>
              <w:suppressAutoHyphens w:val="0"/>
              <w:ind w:left="0" w:firstLine="0"/>
              <w:rPr>
                <w:rFonts w:eastAsia="Calibri" w:cs="Times New Roman"/>
                <w:szCs w:val="24"/>
                <w:lang w:eastAsia="en-US"/>
              </w:rPr>
            </w:pPr>
            <w:r w:rsidRPr="006164D3">
              <w:rPr>
                <w:rFonts w:eastAsia="Calibri" w:cs="Times New Roman"/>
                <w:szCs w:val="24"/>
                <w:lang w:eastAsia="en-US"/>
              </w:rPr>
              <w:t>в том числе:</w:t>
            </w:r>
          </w:p>
          <w:p w:rsidR="006164D3" w:rsidRPr="006164D3" w:rsidRDefault="006164D3" w:rsidP="006164D3">
            <w:pPr>
              <w:numPr>
                <w:ilvl w:val="0"/>
                <w:numId w:val="4"/>
              </w:numPr>
              <w:tabs>
                <w:tab w:val="left" w:pos="251"/>
              </w:tabs>
              <w:spacing w:after="0" w:line="240" w:lineRule="auto"/>
              <w:ind w:left="0" w:firstLine="0"/>
              <w:rPr>
                <w:rFonts w:ascii="Times New Roman" w:eastAsia="Calibri" w:hAnsi="Times New Roman" w:cs="Times New Roman"/>
                <w:sz w:val="24"/>
                <w:szCs w:val="24"/>
              </w:rPr>
            </w:pPr>
            <w:proofErr w:type="gramStart"/>
            <w:r w:rsidRPr="006164D3">
              <w:rPr>
                <w:rFonts w:ascii="Times New Roman" w:eastAsia="Calibri" w:hAnsi="Times New Roman" w:cs="Times New Roman"/>
                <w:sz w:val="24"/>
                <w:szCs w:val="24"/>
              </w:rPr>
              <w:t>обслуженных в стенах библиотеки</w:t>
            </w:r>
            <w:proofErr w:type="gramEnd"/>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6200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7456</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7455</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w:t>
            </w:r>
          </w:p>
        </w:tc>
      </w:tr>
      <w:tr w:rsidR="006164D3" w:rsidRPr="006164D3" w:rsidTr="00474B3E">
        <w:trPr>
          <w:trHeight w:val="361"/>
        </w:trPr>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numPr>
                <w:ilvl w:val="0"/>
                <w:numId w:val="4"/>
              </w:numPr>
              <w:tabs>
                <w:tab w:val="left" w:pos="251"/>
              </w:tabs>
              <w:spacing w:after="0" w:line="240" w:lineRule="auto"/>
              <w:ind w:left="0" w:firstLine="0"/>
              <w:rPr>
                <w:rFonts w:ascii="Times New Roman" w:eastAsia="Calibri" w:hAnsi="Times New Roman" w:cs="Times New Roman"/>
                <w:sz w:val="24"/>
                <w:szCs w:val="24"/>
              </w:rPr>
            </w:pPr>
            <w:r w:rsidRPr="006164D3">
              <w:rPr>
                <w:rFonts w:ascii="Times New Roman" w:eastAsia="Calibri" w:hAnsi="Times New Roman" w:cs="Times New Roman"/>
                <w:sz w:val="24"/>
                <w:szCs w:val="24"/>
              </w:rPr>
              <w:t>удаленных пользователей</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0</w:t>
            </w:r>
          </w:p>
        </w:tc>
        <w:tc>
          <w:tcPr>
            <w:tcW w:w="1694" w:type="dxa"/>
            <w:tcBorders>
              <w:top w:val="single" w:sz="4" w:space="0" w:color="auto"/>
              <w:left w:val="single" w:sz="4" w:space="0" w:color="auto"/>
              <w:bottom w:val="single" w:sz="4" w:space="0" w:color="auto"/>
              <w:right w:val="single" w:sz="4" w:space="0" w:color="auto"/>
            </w:tcBorders>
          </w:tcPr>
          <w:p w:rsidR="006164D3" w:rsidRPr="006164D3" w:rsidRDefault="006164D3" w:rsidP="006164D3">
            <w:pPr>
              <w:spacing w:after="0" w:line="240" w:lineRule="auto"/>
              <w:jc w:val="both"/>
              <w:rPr>
                <w:rFonts w:ascii="Times New Roman" w:eastAsia="Calibri" w:hAnsi="Times New Roman" w:cs="Times New Roman"/>
                <w:sz w:val="24"/>
                <w:szCs w:val="24"/>
              </w:rPr>
            </w:pP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pStyle w:val="ac"/>
              <w:widowControl/>
              <w:numPr>
                <w:ilvl w:val="0"/>
                <w:numId w:val="4"/>
              </w:numPr>
              <w:tabs>
                <w:tab w:val="left" w:pos="251"/>
              </w:tabs>
              <w:suppressAutoHyphens w:val="0"/>
              <w:ind w:left="0" w:firstLine="0"/>
              <w:rPr>
                <w:rFonts w:eastAsia="Calibri" w:cs="Times New Roman"/>
                <w:szCs w:val="24"/>
                <w:lang w:eastAsia="en-US"/>
              </w:rPr>
            </w:pPr>
            <w:r w:rsidRPr="006164D3">
              <w:rPr>
                <w:rFonts w:eastAsia="Calibri" w:cs="Times New Roman"/>
                <w:szCs w:val="24"/>
                <w:lang w:eastAsia="en-US"/>
              </w:rPr>
              <w:t>Число посещений библиотеки. Всего</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75596</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124629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135898</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+10969</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pStyle w:val="ac"/>
              <w:widowControl/>
              <w:numPr>
                <w:ilvl w:val="0"/>
                <w:numId w:val="4"/>
              </w:numPr>
              <w:tabs>
                <w:tab w:val="left" w:pos="251"/>
              </w:tabs>
              <w:suppressAutoHyphens w:val="0"/>
              <w:ind w:left="0" w:firstLine="0"/>
              <w:rPr>
                <w:rFonts w:eastAsia="Calibri" w:cs="Times New Roman"/>
                <w:szCs w:val="24"/>
                <w:lang w:eastAsia="en-US"/>
              </w:rPr>
            </w:pPr>
            <w:r w:rsidRPr="006164D3">
              <w:rPr>
                <w:rFonts w:eastAsia="Calibri" w:cs="Times New Roman"/>
                <w:szCs w:val="24"/>
                <w:lang w:eastAsia="en-US"/>
              </w:rPr>
              <w:t>из них:</w:t>
            </w:r>
          </w:p>
          <w:p w:rsidR="006164D3" w:rsidRPr="006164D3" w:rsidRDefault="006164D3" w:rsidP="006164D3">
            <w:pPr>
              <w:numPr>
                <w:ilvl w:val="0"/>
                <w:numId w:val="4"/>
              </w:numPr>
              <w:tabs>
                <w:tab w:val="left" w:pos="251"/>
              </w:tabs>
              <w:spacing w:after="0" w:line="240" w:lineRule="auto"/>
              <w:ind w:left="0" w:firstLine="0"/>
              <w:rPr>
                <w:rFonts w:ascii="Times New Roman" w:eastAsia="Calibri" w:hAnsi="Times New Roman" w:cs="Times New Roman"/>
                <w:sz w:val="24"/>
                <w:szCs w:val="24"/>
              </w:rPr>
            </w:pPr>
            <w:r w:rsidRPr="006164D3">
              <w:rPr>
                <w:rFonts w:ascii="Times New Roman" w:eastAsia="Calibri" w:hAnsi="Times New Roman" w:cs="Times New Roman"/>
                <w:sz w:val="24"/>
                <w:szCs w:val="24"/>
              </w:rPr>
              <w:t>для получения библиотечно-информационных услуг</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48891</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81807</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82346</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+539</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numPr>
                <w:ilvl w:val="0"/>
                <w:numId w:val="4"/>
              </w:numPr>
              <w:tabs>
                <w:tab w:val="left" w:pos="251"/>
              </w:tabs>
              <w:spacing w:after="0" w:line="240" w:lineRule="auto"/>
              <w:ind w:left="0" w:firstLine="0"/>
              <w:rPr>
                <w:rFonts w:ascii="Times New Roman" w:eastAsia="Calibri" w:hAnsi="Times New Roman" w:cs="Times New Roman"/>
                <w:sz w:val="24"/>
                <w:szCs w:val="24"/>
              </w:rPr>
            </w:pPr>
            <w:r w:rsidRPr="006164D3">
              <w:rPr>
                <w:rFonts w:ascii="Times New Roman" w:eastAsia="Calibri" w:hAnsi="Times New Roman" w:cs="Times New Roman"/>
                <w:sz w:val="24"/>
                <w:szCs w:val="24"/>
              </w:rPr>
              <w:t>для участия в массовых мероприятиях</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5159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17488</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22200</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+4712</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Количество посещений </w:t>
            </w:r>
            <w:proofErr w:type="spellStart"/>
            <w:r w:rsidRPr="006164D3">
              <w:rPr>
                <w:rFonts w:ascii="Times New Roman" w:eastAsia="Calibri" w:hAnsi="Times New Roman" w:cs="Times New Roman"/>
                <w:sz w:val="24"/>
                <w:szCs w:val="24"/>
              </w:rPr>
              <w:t>веб-сайта</w:t>
            </w:r>
            <w:proofErr w:type="spellEnd"/>
            <w:r w:rsidRPr="006164D3">
              <w:rPr>
                <w:rFonts w:ascii="Times New Roman" w:eastAsia="Calibri" w:hAnsi="Times New Roman" w:cs="Times New Roman"/>
                <w:sz w:val="24"/>
                <w:szCs w:val="24"/>
              </w:rPr>
              <w:t xml:space="preserve"> библиотек</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21546</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25334</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31252</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+5918</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Количество выданных документов. Всего (экз.)</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127204</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200210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201885</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+1675</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в том числе для детей</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53109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87829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86480</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-1349</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Количество выданных справок и предоставленных консультаций посетителям библиотеки. Всего.</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4965</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8791</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8614</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-177</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Количество массовых мероприятий. Всего.</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247</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540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575</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+35</w:t>
            </w:r>
          </w:p>
        </w:tc>
      </w:tr>
      <w:tr w:rsidR="006164D3" w:rsidRPr="006164D3" w:rsidTr="00474B3E">
        <w:trPr>
          <w:trHeight w:val="635"/>
        </w:trPr>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из них:</w:t>
            </w:r>
          </w:p>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по расположению библиотек</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218</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460</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499</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+39</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proofErr w:type="gramStart"/>
            <w:r w:rsidRPr="006164D3">
              <w:rPr>
                <w:rFonts w:ascii="Times New Roman" w:eastAsia="Calibri" w:hAnsi="Times New Roman" w:cs="Times New Roman"/>
                <w:sz w:val="24"/>
                <w:szCs w:val="24"/>
              </w:rPr>
              <w:t>во</w:t>
            </w:r>
            <w:proofErr w:type="gramEnd"/>
            <w:r w:rsidRPr="006164D3">
              <w:rPr>
                <w:rFonts w:ascii="Times New Roman" w:eastAsia="Calibri" w:hAnsi="Times New Roman" w:cs="Times New Roman"/>
                <w:sz w:val="24"/>
                <w:szCs w:val="24"/>
              </w:rPr>
              <w:t xml:space="preserve"> вне стационарного режима</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78</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76</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в т.ч. в удаленном режиме</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8</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32</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+23</w:t>
            </w:r>
          </w:p>
        </w:tc>
      </w:tr>
      <w:tr w:rsidR="006164D3" w:rsidRPr="006164D3" w:rsidTr="00474B3E">
        <w:tc>
          <w:tcPr>
            <w:tcW w:w="4540"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с участием пользователей с ОВЗ</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5159</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17488</w:t>
            </w:r>
          </w:p>
        </w:tc>
        <w:tc>
          <w:tcPr>
            <w:tcW w:w="111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22200</w:t>
            </w:r>
          </w:p>
        </w:tc>
        <w:tc>
          <w:tcPr>
            <w:tcW w:w="16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+4712</w:t>
            </w:r>
          </w:p>
        </w:tc>
      </w:tr>
    </w:tbl>
    <w:p w:rsidR="006164D3" w:rsidRPr="006164D3" w:rsidRDefault="006164D3" w:rsidP="006164D3">
      <w:pPr>
        <w:spacing w:after="0" w:line="240" w:lineRule="auto"/>
        <w:ind w:firstLine="360"/>
        <w:jc w:val="both"/>
        <w:rPr>
          <w:rFonts w:ascii="Times New Roman" w:eastAsia="Calibri" w:hAnsi="Times New Roman" w:cs="Times New Roman"/>
          <w:sz w:val="24"/>
          <w:szCs w:val="24"/>
        </w:rPr>
      </w:pPr>
    </w:p>
    <w:p w:rsidR="006164D3" w:rsidRPr="006164D3" w:rsidRDefault="006164D3" w:rsidP="006164D3">
      <w:pPr>
        <w:spacing w:after="0" w:line="240" w:lineRule="auto"/>
        <w:ind w:firstLine="360"/>
        <w:jc w:val="both"/>
        <w:rPr>
          <w:rFonts w:ascii="Times New Roman" w:eastAsia="Calibri" w:hAnsi="Times New Roman" w:cs="Times New Roman"/>
          <w:kern w:val="2"/>
          <w:sz w:val="24"/>
          <w:szCs w:val="24"/>
        </w:rPr>
      </w:pPr>
      <w:r w:rsidRPr="006164D3">
        <w:rPr>
          <w:rFonts w:ascii="Times New Roman" w:eastAsia="Calibri" w:hAnsi="Times New Roman" w:cs="Times New Roman"/>
          <w:sz w:val="24"/>
          <w:szCs w:val="24"/>
        </w:rPr>
        <w:t xml:space="preserve">Услугами библиотек МБУ «ЦБС» </w:t>
      </w:r>
      <w:proofErr w:type="spellStart"/>
      <w:r w:rsidRPr="006164D3">
        <w:rPr>
          <w:rFonts w:ascii="Times New Roman" w:eastAsia="Calibri" w:hAnsi="Times New Roman" w:cs="Times New Roman"/>
          <w:sz w:val="24"/>
          <w:szCs w:val="24"/>
        </w:rPr>
        <w:t>Дальнереченского</w:t>
      </w:r>
      <w:proofErr w:type="spellEnd"/>
      <w:r w:rsidRPr="006164D3">
        <w:rPr>
          <w:rFonts w:ascii="Times New Roman" w:eastAsia="Calibri" w:hAnsi="Times New Roman" w:cs="Times New Roman"/>
          <w:sz w:val="24"/>
          <w:szCs w:val="24"/>
        </w:rPr>
        <w:t xml:space="preserve"> городского округа в течение отчетного периода пользовались 27,2% населения (по отношению к 2021 году без изменений).  </w:t>
      </w:r>
    </w:p>
    <w:p w:rsidR="006164D3" w:rsidRPr="006164D3" w:rsidRDefault="006164D3" w:rsidP="006164D3">
      <w:pPr>
        <w:spacing w:after="0" w:line="240" w:lineRule="auto"/>
        <w:ind w:firstLine="360"/>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Количество пользователей в течение 2022 года меньше на 1 единицу по сравнению с 2021 годом. </w:t>
      </w:r>
    </w:p>
    <w:p w:rsidR="006164D3" w:rsidRPr="006164D3" w:rsidRDefault="006164D3" w:rsidP="006164D3">
      <w:pPr>
        <w:pStyle w:val="ac"/>
        <w:ind w:left="1080"/>
        <w:jc w:val="center"/>
        <w:rPr>
          <w:rFonts w:eastAsia="Calibri" w:cs="Times New Roman"/>
          <w:b/>
          <w:szCs w:val="24"/>
        </w:rPr>
      </w:pPr>
    </w:p>
    <w:p w:rsidR="006164D3" w:rsidRPr="006164D3" w:rsidRDefault="006164D3" w:rsidP="006164D3">
      <w:pPr>
        <w:pStyle w:val="ac"/>
        <w:ind w:left="0" w:firstLine="709"/>
        <w:jc w:val="both"/>
        <w:rPr>
          <w:rFonts w:eastAsia="Calibri" w:cs="Times New Roman"/>
          <w:b/>
          <w:szCs w:val="24"/>
        </w:rPr>
      </w:pPr>
      <w:r w:rsidRPr="006164D3">
        <w:rPr>
          <w:rFonts w:eastAsia="Calibri" w:cs="Times New Roman"/>
          <w:b/>
          <w:szCs w:val="24"/>
        </w:rPr>
        <w:t>Динамика библиотечной сети за 2020-2022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9"/>
        <w:gridCol w:w="1294"/>
        <w:gridCol w:w="1298"/>
        <w:gridCol w:w="1298"/>
      </w:tblGrid>
      <w:tr w:rsidR="006164D3" w:rsidRPr="006164D3" w:rsidTr="00474B3E">
        <w:trPr>
          <w:jc w:val="center"/>
        </w:trPr>
        <w:tc>
          <w:tcPr>
            <w:tcW w:w="5539"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lastRenderedPageBreak/>
              <w:t>Тип библиотек</w:t>
            </w:r>
          </w:p>
        </w:tc>
        <w:tc>
          <w:tcPr>
            <w:tcW w:w="12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2020 г.</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2021г.</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2022г.</w:t>
            </w:r>
          </w:p>
        </w:tc>
      </w:tr>
      <w:tr w:rsidR="006164D3" w:rsidRPr="006164D3" w:rsidTr="00474B3E">
        <w:trPr>
          <w:jc w:val="center"/>
        </w:trPr>
        <w:tc>
          <w:tcPr>
            <w:tcW w:w="5539"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sz w:val="24"/>
                <w:szCs w:val="24"/>
              </w:rPr>
            </w:pPr>
            <w:r w:rsidRPr="006164D3">
              <w:rPr>
                <w:rFonts w:ascii="Times New Roman" w:eastAsia="Calibri" w:hAnsi="Times New Roman" w:cs="Times New Roman"/>
                <w:sz w:val="24"/>
                <w:szCs w:val="24"/>
              </w:rPr>
              <w:t>число муниципальных библиотек (6-НК)</w:t>
            </w:r>
          </w:p>
        </w:tc>
        <w:tc>
          <w:tcPr>
            <w:tcW w:w="12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w:t>
            </w:r>
          </w:p>
        </w:tc>
      </w:tr>
      <w:tr w:rsidR="006164D3" w:rsidRPr="006164D3" w:rsidTr="00474B3E">
        <w:trPr>
          <w:jc w:val="center"/>
        </w:trPr>
        <w:tc>
          <w:tcPr>
            <w:tcW w:w="5539"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ind w:firstLine="567"/>
              <w:rPr>
                <w:rFonts w:ascii="Times New Roman" w:eastAsia="Calibri" w:hAnsi="Times New Roman" w:cs="Times New Roman"/>
                <w:i/>
                <w:sz w:val="24"/>
                <w:szCs w:val="24"/>
              </w:rPr>
            </w:pPr>
            <w:r w:rsidRPr="006164D3">
              <w:rPr>
                <w:rFonts w:ascii="Times New Roman" w:eastAsia="Calibri" w:hAnsi="Times New Roman" w:cs="Times New Roman"/>
                <w:i/>
                <w:sz w:val="24"/>
                <w:szCs w:val="24"/>
              </w:rPr>
              <w:t xml:space="preserve">в том числе в сельской местности </w:t>
            </w:r>
          </w:p>
        </w:tc>
        <w:tc>
          <w:tcPr>
            <w:tcW w:w="12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w:t>
            </w:r>
          </w:p>
        </w:tc>
      </w:tr>
      <w:tr w:rsidR="006164D3" w:rsidRPr="006164D3" w:rsidTr="00474B3E">
        <w:trPr>
          <w:jc w:val="center"/>
        </w:trPr>
        <w:tc>
          <w:tcPr>
            <w:tcW w:w="5539"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rPr>
                <w:rFonts w:ascii="Times New Roman" w:eastAsia="Calibri" w:hAnsi="Times New Roman" w:cs="Times New Roman"/>
                <w:i/>
                <w:sz w:val="24"/>
                <w:szCs w:val="24"/>
              </w:rPr>
            </w:pPr>
            <w:r w:rsidRPr="006164D3">
              <w:rPr>
                <w:rFonts w:ascii="Times New Roman" w:hAnsi="Times New Roman" w:cs="Times New Roman"/>
                <w:bCs/>
                <w:sz w:val="24"/>
                <w:szCs w:val="24"/>
              </w:rPr>
              <w:t xml:space="preserve">число пунктов </w:t>
            </w:r>
            <w:proofErr w:type="spellStart"/>
            <w:r w:rsidRPr="006164D3">
              <w:rPr>
                <w:rFonts w:ascii="Times New Roman" w:hAnsi="Times New Roman" w:cs="Times New Roman"/>
                <w:bCs/>
                <w:sz w:val="24"/>
                <w:szCs w:val="24"/>
              </w:rPr>
              <w:t>внестационарного</w:t>
            </w:r>
            <w:proofErr w:type="spellEnd"/>
            <w:r w:rsidRPr="006164D3">
              <w:rPr>
                <w:rFonts w:ascii="Times New Roman" w:hAnsi="Times New Roman" w:cs="Times New Roman"/>
                <w:bCs/>
                <w:sz w:val="24"/>
                <w:szCs w:val="24"/>
              </w:rPr>
              <w:t xml:space="preserve"> обслуживания муниципальных библиотек</w:t>
            </w:r>
          </w:p>
        </w:tc>
        <w:tc>
          <w:tcPr>
            <w:tcW w:w="1294"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0</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0</w:t>
            </w:r>
          </w:p>
        </w:tc>
        <w:tc>
          <w:tcPr>
            <w:tcW w:w="1298"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0</w:t>
            </w:r>
          </w:p>
        </w:tc>
      </w:tr>
    </w:tbl>
    <w:p w:rsidR="006164D3" w:rsidRPr="006164D3" w:rsidRDefault="006164D3" w:rsidP="006164D3">
      <w:pPr>
        <w:spacing w:after="0" w:line="240" w:lineRule="auto"/>
        <w:ind w:firstLine="709"/>
        <w:jc w:val="both"/>
        <w:rPr>
          <w:rFonts w:ascii="Times New Roman" w:hAnsi="Times New Roman" w:cs="Times New Roman"/>
          <w:color w:val="000000"/>
          <w:sz w:val="24"/>
          <w:szCs w:val="24"/>
        </w:rPr>
      </w:pPr>
      <w:r w:rsidRPr="006164D3">
        <w:rPr>
          <w:rFonts w:ascii="Times New Roman" w:hAnsi="Times New Roman" w:cs="Times New Roman"/>
          <w:color w:val="000000"/>
          <w:sz w:val="24"/>
          <w:szCs w:val="24"/>
        </w:rPr>
        <w:t>Изменений в структуре сети МБУ «ЦБС» за отчетный период не состоялось. Сеть муниципальных библиотек сохранена.</w:t>
      </w:r>
    </w:p>
    <w:p w:rsidR="006164D3" w:rsidRPr="006164D3" w:rsidRDefault="006164D3" w:rsidP="006164D3">
      <w:pPr>
        <w:spacing w:after="0" w:line="240" w:lineRule="auto"/>
        <w:ind w:firstLine="709"/>
        <w:jc w:val="both"/>
        <w:rPr>
          <w:rFonts w:ascii="Times New Roman" w:hAnsi="Times New Roman" w:cs="Times New Roman"/>
          <w:b/>
          <w:color w:val="000000"/>
          <w:sz w:val="24"/>
          <w:szCs w:val="24"/>
        </w:rPr>
      </w:pPr>
      <w:r w:rsidRPr="006164D3">
        <w:rPr>
          <w:rFonts w:ascii="Times New Roman" w:hAnsi="Times New Roman" w:cs="Times New Roman"/>
          <w:b/>
          <w:color w:val="000000"/>
          <w:sz w:val="24"/>
          <w:szCs w:val="24"/>
        </w:rPr>
        <w:t xml:space="preserve">Среднее число жителей </w:t>
      </w:r>
      <w:proofErr w:type="spellStart"/>
      <w:r w:rsidRPr="006164D3">
        <w:rPr>
          <w:rFonts w:ascii="Times New Roman" w:hAnsi="Times New Roman" w:cs="Times New Roman"/>
          <w:b/>
          <w:color w:val="000000"/>
          <w:sz w:val="24"/>
          <w:szCs w:val="24"/>
        </w:rPr>
        <w:t>Дальнереченского</w:t>
      </w:r>
      <w:proofErr w:type="spellEnd"/>
      <w:r w:rsidRPr="006164D3">
        <w:rPr>
          <w:rFonts w:ascii="Times New Roman" w:hAnsi="Times New Roman" w:cs="Times New Roman"/>
          <w:b/>
          <w:color w:val="000000"/>
          <w:sz w:val="24"/>
          <w:szCs w:val="24"/>
        </w:rPr>
        <w:t xml:space="preserve"> городского округа на одну библиотеку. Динамика за 2020-2022 г.г.</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3"/>
        <w:gridCol w:w="1265"/>
        <w:gridCol w:w="1265"/>
        <w:gridCol w:w="1265"/>
      </w:tblGrid>
      <w:tr w:rsidR="006164D3" w:rsidRPr="006164D3" w:rsidTr="00474B3E">
        <w:tc>
          <w:tcPr>
            <w:tcW w:w="5413" w:type="dxa"/>
            <w:tcBorders>
              <w:top w:val="single" w:sz="4" w:space="0" w:color="auto"/>
              <w:left w:val="single" w:sz="4" w:space="0" w:color="auto"/>
              <w:bottom w:val="single" w:sz="4" w:space="0" w:color="auto"/>
              <w:right w:val="single" w:sz="4" w:space="0" w:color="auto"/>
            </w:tcBorders>
          </w:tcPr>
          <w:p w:rsidR="006164D3" w:rsidRPr="006164D3" w:rsidRDefault="006164D3" w:rsidP="006164D3">
            <w:pPr>
              <w:spacing w:after="0" w:line="240" w:lineRule="auto"/>
              <w:jc w:val="both"/>
              <w:rPr>
                <w:rFonts w:ascii="Times New Roman" w:eastAsia="Calibri"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2020 г.</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2021 г.</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2022 г.</w:t>
            </w:r>
          </w:p>
        </w:tc>
      </w:tr>
      <w:tr w:rsidR="006164D3" w:rsidRPr="006164D3" w:rsidTr="00474B3E">
        <w:tc>
          <w:tcPr>
            <w:tcW w:w="5413"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количество населения</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27949</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27949</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27386</w:t>
            </w:r>
          </w:p>
        </w:tc>
      </w:tr>
      <w:tr w:rsidR="006164D3" w:rsidRPr="006164D3" w:rsidTr="00474B3E">
        <w:tc>
          <w:tcPr>
            <w:tcW w:w="5413"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количество библиотек</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6</w:t>
            </w:r>
          </w:p>
        </w:tc>
      </w:tr>
      <w:tr w:rsidR="006164D3" w:rsidRPr="006164D3" w:rsidTr="00474B3E">
        <w:tc>
          <w:tcPr>
            <w:tcW w:w="5413"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среднее количество жителей на 1 библиотеку</w:t>
            </w:r>
            <w:proofErr w:type="gramStart"/>
            <w:r w:rsidRPr="006164D3">
              <w:rPr>
                <w:rFonts w:ascii="Times New Roman" w:eastAsia="Calibri" w:hAnsi="Times New Roman" w:cs="Times New Roman"/>
                <w:sz w:val="24"/>
                <w:szCs w:val="24"/>
              </w:rPr>
              <w:t>.</w:t>
            </w:r>
            <w:proofErr w:type="gramEnd"/>
            <w:r w:rsidRPr="006164D3">
              <w:rPr>
                <w:rFonts w:ascii="Times New Roman" w:eastAsia="Calibri" w:hAnsi="Times New Roman" w:cs="Times New Roman"/>
                <w:sz w:val="24"/>
                <w:szCs w:val="24"/>
              </w:rPr>
              <w:t xml:space="preserve"> </w:t>
            </w:r>
            <w:proofErr w:type="gramStart"/>
            <w:r w:rsidRPr="006164D3">
              <w:rPr>
                <w:rFonts w:ascii="Times New Roman" w:eastAsia="Calibri" w:hAnsi="Times New Roman" w:cs="Times New Roman"/>
                <w:sz w:val="24"/>
                <w:szCs w:val="24"/>
              </w:rPr>
              <w:t>т</w:t>
            </w:r>
            <w:proofErr w:type="gramEnd"/>
            <w:r w:rsidRPr="006164D3">
              <w:rPr>
                <w:rFonts w:ascii="Times New Roman" w:eastAsia="Calibri" w:hAnsi="Times New Roman" w:cs="Times New Roman"/>
                <w:sz w:val="24"/>
                <w:szCs w:val="24"/>
              </w:rPr>
              <w:t>ыс.</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4658</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4658</w:t>
            </w:r>
          </w:p>
        </w:tc>
        <w:tc>
          <w:tcPr>
            <w:tcW w:w="1265" w:type="dxa"/>
            <w:tcBorders>
              <w:top w:val="single" w:sz="4" w:space="0" w:color="auto"/>
              <w:left w:val="single" w:sz="4" w:space="0" w:color="auto"/>
              <w:bottom w:val="single" w:sz="4" w:space="0" w:color="auto"/>
              <w:right w:val="single" w:sz="4" w:space="0" w:color="auto"/>
            </w:tcBorders>
            <w:hideMark/>
          </w:tcPr>
          <w:p w:rsidR="006164D3" w:rsidRPr="006164D3" w:rsidRDefault="006164D3" w:rsidP="006164D3">
            <w:pPr>
              <w:spacing w:after="0" w:line="240" w:lineRule="auto"/>
              <w:jc w:val="center"/>
              <w:rPr>
                <w:rFonts w:ascii="Times New Roman" w:eastAsia="Calibri" w:hAnsi="Times New Roman" w:cs="Times New Roman"/>
                <w:sz w:val="24"/>
                <w:szCs w:val="24"/>
              </w:rPr>
            </w:pPr>
            <w:r w:rsidRPr="006164D3">
              <w:rPr>
                <w:rFonts w:ascii="Times New Roman" w:eastAsia="Calibri" w:hAnsi="Times New Roman" w:cs="Times New Roman"/>
                <w:sz w:val="24"/>
                <w:szCs w:val="24"/>
              </w:rPr>
              <w:t>4564</w:t>
            </w:r>
          </w:p>
        </w:tc>
      </w:tr>
    </w:tbl>
    <w:p w:rsidR="006164D3" w:rsidRPr="006164D3" w:rsidRDefault="006164D3" w:rsidP="006164D3">
      <w:pPr>
        <w:spacing w:after="0" w:line="240" w:lineRule="auto"/>
        <w:ind w:firstLine="360"/>
        <w:jc w:val="center"/>
        <w:rPr>
          <w:rFonts w:ascii="Times New Roman" w:eastAsia="Calibri" w:hAnsi="Times New Roman" w:cs="Times New Roman"/>
          <w:b/>
          <w:sz w:val="24"/>
          <w:szCs w:val="24"/>
        </w:rPr>
      </w:pPr>
    </w:p>
    <w:p w:rsidR="006164D3" w:rsidRPr="006164D3" w:rsidRDefault="006164D3" w:rsidP="006164D3">
      <w:pPr>
        <w:spacing w:after="0" w:line="240" w:lineRule="auto"/>
        <w:ind w:firstLine="360"/>
        <w:rPr>
          <w:rFonts w:ascii="Times New Roman" w:eastAsia="Calibri" w:hAnsi="Times New Roman" w:cs="Times New Roman"/>
          <w:b/>
          <w:kern w:val="2"/>
          <w:sz w:val="24"/>
          <w:szCs w:val="24"/>
        </w:rPr>
      </w:pPr>
      <w:r w:rsidRPr="006164D3">
        <w:rPr>
          <w:rFonts w:ascii="Times New Roman" w:eastAsia="Calibri" w:hAnsi="Times New Roman" w:cs="Times New Roman"/>
          <w:b/>
          <w:sz w:val="24"/>
          <w:szCs w:val="24"/>
        </w:rPr>
        <w:t>Динамика пользователей по возрастному признаку за 2020-2022 гг.</w:t>
      </w:r>
    </w:p>
    <w:p w:rsidR="006164D3" w:rsidRPr="006164D3" w:rsidRDefault="006164D3" w:rsidP="006164D3">
      <w:pPr>
        <w:spacing w:after="0" w:line="240" w:lineRule="auto"/>
        <w:ind w:firstLine="360"/>
        <w:jc w:val="center"/>
        <w:rPr>
          <w:rFonts w:ascii="Times New Roman" w:eastAsia="Calibri" w:hAnsi="Times New Roman" w:cs="Times New Roman"/>
          <w:sz w:val="24"/>
          <w:szCs w:val="24"/>
        </w:rPr>
      </w:pPr>
      <w:r w:rsidRPr="006164D3">
        <w:rPr>
          <w:rFonts w:ascii="Times New Roman" w:eastAsia="Calibri" w:hAnsi="Times New Roman" w:cs="Times New Roman"/>
          <w:noProof/>
          <w:sz w:val="24"/>
          <w:szCs w:val="24"/>
        </w:rPr>
        <w:drawing>
          <wp:inline distT="0" distB="0" distL="0" distR="0">
            <wp:extent cx="4238625" cy="2000250"/>
            <wp:effectExtent l="0" t="0" r="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164D3" w:rsidRPr="006164D3" w:rsidRDefault="006164D3" w:rsidP="006164D3">
      <w:pPr>
        <w:spacing w:after="0" w:line="240" w:lineRule="auto"/>
        <w:rPr>
          <w:rFonts w:ascii="Times New Roman" w:eastAsia="Calibri" w:hAnsi="Times New Roman" w:cs="Times New Roman"/>
          <w:b/>
          <w:sz w:val="24"/>
          <w:szCs w:val="24"/>
        </w:rPr>
      </w:pPr>
    </w:p>
    <w:p w:rsidR="006164D3" w:rsidRPr="006164D3" w:rsidRDefault="006164D3" w:rsidP="006164D3">
      <w:pPr>
        <w:spacing w:after="0" w:line="240" w:lineRule="auto"/>
        <w:ind w:firstLine="709"/>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В течение 2022 года в библиотеках было проведено 575 мероприятий (2021 – 540), которые посетило 22200 человек (2021 – 17568). Это составило 16,3% от количества всех посещений за 2022г.</w:t>
      </w:r>
    </w:p>
    <w:p w:rsidR="006164D3" w:rsidRPr="006164D3" w:rsidRDefault="006164D3" w:rsidP="006164D3">
      <w:pPr>
        <w:spacing w:after="0" w:line="240" w:lineRule="auto"/>
        <w:ind w:firstLine="709"/>
        <w:jc w:val="both"/>
        <w:rPr>
          <w:rFonts w:ascii="Times New Roman" w:eastAsia="Calibri" w:hAnsi="Times New Roman" w:cs="Times New Roman"/>
          <w:sz w:val="24"/>
          <w:szCs w:val="24"/>
        </w:rPr>
      </w:pPr>
    </w:p>
    <w:p w:rsidR="006164D3" w:rsidRPr="006164D3" w:rsidRDefault="006164D3" w:rsidP="006164D3">
      <w:pPr>
        <w:spacing w:after="0" w:line="240" w:lineRule="auto"/>
        <w:ind w:firstLine="709"/>
        <w:jc w:val="center"/>
        <w:rPr>
          <w:rFonts w:ascii="Times New Roman" w:eastAsia="Lucida Sans Unicode" w:hAnsi="Times New Roman" w:cs="Times New Roman"/>
          <w:noProof/>
          <w:sz w:val="24"/>
          <w:szCs w:val="24"/>
        </w:rPr>
      </w:pPr>
      <w:r w:rsidRPr="006164D3">
        <w:rPr>
          <w:rFonts w:ascii="Times New Roman" w:eastAsia="Lucida Sans Unicode" w:hAnsi="Times New Roman" w:cs="Times New Roman"/>
          <w:noProof/>
          <w:sz w:val="24"/>
          <w:szCs w:val="24"/>
        </w:rPr>
        <w:drawing>
          <wp:anchor distT="0" distB="0" distL="114300" distR="114300" simplePos="0" relativeHeight="251660288" behindDoc="0" locked="0" layoutInCell="1" allowOverlap="1">
            <wp:simplePos x="0" y="0"/>
            <wp:positionH relativeFrom="column">
              <wp:posOffset>196850</wp:posOffset>
            </wp:positionH>
            <wp:positionV relativeFrom="paragraph">
              <wp:posOffset>75565</wp:posOffset>
            </wp:positionV>
            <wp:extent cx="4468495" cy="3060065"/>
            <wp:effectExtent l="0" t="0" r="0" b="0"/>
            <wp:wrapSquare wrapText="bothSides"/>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Pr="006164D3" w:rsidRDefault="006164D3" w:rsidP="006164D3">
      <w:pPr>
        <w:spacing w:after="0" w:line="240" w:lineRule="auto"/>
        <w:ind w:firstLine="709"/>
        <w:jc w:val="center"/>
        <w:rPr>
          <w:rFonts w:ascii="Times New Roman" w:hAnsi="Times New Roman" w:cs="Times New Roman"/>
          <w:noProof/>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Default="006164D3" w:rsidP="006164D3">
      <w:pPr>
        <w:spacing w:after="0" w:line="240" w:lineRule="auto"/>
        <w:ind w:firstLine="708"/>
        <w:jc w:val="both"/>
        <w:rPr>
          <w:rFonts w:ascii="Times New Roman" w:eastAsia="Calibri" w:hAnsi="Times New Roman" w:cs="Times New Roman"/>
          <w:sz w:val="24"/>
          <w:szCs w:val="24"/>
        </w:rPr>
      </w:pPr>
    </w:p>
    <w:p w:rsidR="006164D3" w:rsidRPr="006164D3" w:rsidRDefault="006164D3" w:rsidP="006164D3">
      <w:pPr>
        <w:spacing w:after="0" w:line="240" w:lineRule="auto"/>
        <w:ind w:firstLine="708"/>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Самые востребованные направления культурно-просветительской деятельности остаются краеведческие мероприятия (108), военно-патриотические (102), литературно-художественные (92) нравственные (62). Году народного искусства посвящено 58 мероприятий.</w:t>
      </w:r>
    </w:p>
    <w:p w:rsidR="006164D3" w:rsidRPr="006164D3" w:rsidRDefault="006164D3" w:rsidP="006164D3">
      <w:pPr>
        <w:pStyle w:val="ac"/>
        <w:ind w:left="0" w:firstLine="709"/>
        <w:jc w:val="both"/>
        <w:rPr>
          <w:rFonts w:eastAsia="Times New Roman" w:cs="Times New Roman"/>
          <w:szCs w:val="24"/>
        </w:rPr>
      </w:pPr>
      <w:r w:rsidRPr="006164D3">
        <w:rPr>
          <w:rFonts w:cs="Times New Roman"/>
          <w:szCs w:val="24"/>
        </w:rPr>
        <w:t>В течение отчетного периода в библиотеках проведено 108 мероприятий краеведческой направленности, на которых присутствовало 4932 человека.</w:t>
      </w:r>
    </w:p>
    <w:p w:rsidR="006164D3" w:rsidRPr="006164D3" w:rsidRDefault="006164D3" w:rsidP="006164D3">
      <w:pPr>
        <w:pStyle w:val="ac"/>
        <w:ind w:left="0" w:firstLine="708"/>
        <w:jc w:val="both"/>
        <w:rPr>
          <w:rFonts w:cs="Times New Roman"/>
          <w:color w:val="000000"/>
          <w:szCs w:val="24"/>
          <w:shd w:val="clear" w:color="auto" w:fill="FFFFFF"/>
        </w:rPr>
      </w:pPr>
      <w:r w:rsidRPr="006164D3">
        <w:rPr>
          <w:rFonts w:cs="Times New Roman"/>
          <w:color w:val="000000"/>
          <w:szCs w:val="24"/>
          <w:shd w:val="clear" w:color="auto" w:fill="FFFFFF"/>
        </w:rPr>
        <w:lastRenderedPageBreak/>
        <w:t>Стремясь удовлетворить потребность в удаленном доступе, библиотека сформировала электронную полнотекстовую библиотеку статей газеты «</w:t>
      </w:r>
      <w:proofErr w:type="spellStart"/>
      <w:r w:rsidRPr="006164D3">
        <w:rPr>
          <w:rFonts w:cs="Times New Roman"/>
          <w:color w:val="000000"/>
          <w:szCs w:val="24"/>
          <w:shd w:val="clear" w:color="auto" w:fill="FFFFFF"/>
        </w:rPr>
        <w:t>Дальнеречье</w:t>
      </w:r>
      <w:proofErr w:type="spellEnd"/>
      <w:r w:rsidRPr="006164D3">
        <w:rPr>
          <w:rFonts w:cs="Times New Roman"/>
          <w:color w:val="000000"/>
          <w:szCs w:val="24"/>
          <w:shd w:val="clear" w:color="auto" w:fill="FFFFFF"/>
        </w:rPr>
        <w:t>», выпуск которой завершился в 2018 году. Статьи интересны биографической информацией, историей организаций и предприятий города. По статьям сформирована коллекция «</w:t>
      </w:r>
      <w:proofErr w:type="spellStart"/>
      <w:r w:rsidRPr="006164D3">
        <w:rPr>
          <w:rFonts w:cs="Times New Roman"/>
          <w:color w:val="000000"/>
          <w:szCs w:val="24"/>
          <w:shd w:val="clear" w:color="auto" w:fill="FFFFFF"/>
        </w:rPr>
        <w:t>Дальнереченцы</w:t>
      </w:r>
      <w:proofErr w:type="spellEnd"/>
      <w:r w:rsidRPr="006164D3">
        <w:rPr>
          <w:rFonts w:cs="Times New Roman"/>
          <w:color w:val="000000"/>
          <w:szCs w:val="24"/>
          <w:shd w:val="clear" w:color="auto" w:fill="FFFFFF"/>
        </w:rPr>
        <w:t>» (258 записей), которая включает биографии долгожителей, почетных жителей города, статьи о людях, отмеченных главой города грамотами и благодарностями.</w:t>
      </w:r>
    </w:p>
    <w:p w:rsidR="006164D3" w:rsidRPr="006164D3" w:rsidRDefault="006164D3" w:rsidP="006164D3">
      <w:pPr>
        <w:pStyle w:val="ac"/>
        <w:ind w:left="0" w:firstLine="708"/>
        <w:jc w:val="both"/>
        <w:rPr>
          <w:rFonts w:cs="Times New Roman"/>
          <w:color w:val="000000"/>
          <w:szCs w:val="24"/>
          <w:shd w:val="clear" w:color="auto" w:fill="FFFFFF"/>
        </w:rPr>
      </w:pPr>
      <w:proofErr w:type="gramStart"/>
      <w:r w:rsidRPr="006164D3">
        <w:rPr>
          <w:rFonts w:cs="Times New Roman"/>
          <w:color w:val="000000"/>
          <w:szCs w:val="24"/>
          <w:shd w:val="clear" w:color="auto" w:fill="FFFFFF"/>
        </w:rPr>
        <w:t>Помимо газетных статей электронный каталог пополняется статьями из журнала «Дальний Восток», наиболее интересные из них, в плане краеведческой информации - оцифровываются.</w:t>
      </w:r>
      <w:proofErr w:type="gramEnd"/>
      <w:r w:rsidRPr="006164D3">
        <w:rPr>
          <w:rFonts w:cs="Times New Roman"/>
          <w:color w:val="000000"/>
          <w:szCs w:val="24"/>
          <w:shd w:val="clear" w:color="auto" w:fill="FFFFFF"/>
        </w:rPr>
        <w:t xml:space="preserve"> Всего электронная библиотека </w:t>
      </w:r>
      <w:proofErr w:type="gramStart"/>
      <w:r w:rsidRPr="006164D3">
        <w:rPr>
          <w:rFonts w:cs="Times New Roman"/>
          <w:color w:val="000000"/>
          <w:szCs w:val="24"/>
          <w:shd w:val="clear" w:color="auto" w:fill="FFFFFF"/>
        </w:rPr>
        <w:t>на конец</w:t>
      </w:r>
      <w:proofErr w:type="gramEnd"/>
      <w:r w:rsidRPr="006164D3">
        <w:rPr>
          <w:rFonts w:cs="Times New Roman"/>
          <w:color w:val="000000"/>
          <w:szCs w:val="24"/>
          <w:shd w:val="clear" w:color="auto" w:fill="FFFFFF"/>
        </w:rPr>
        <w:t xml:space="preserve"> 2022 года содержит 576 полнотекстовых записей.</w:t>
      </w:r>
    </w:p>
    <w:p w:rsidR="006164D3" w:rsidRPr="006164D3" w:rsidRDefault="006164D3" w:rsidP="006164D3">
      <w:pPr>
        <w:pStyle w:val="ac"/>
        <w:ind w:left="0" w:firstLine="708"/>
        <w:jc w:val="both"/>
        <w:rPr>
          <w:rFonts w:cs="Times New Roman"/>
          <w:color w:val="000000"/>
          <w:szCs w:val="24"/>
          <w:shd w:val="clear" w:color="auto" w:fill="FFFFFF"/>
        </w:rPr>
      </w:pPr>
      <w:r w:rsidRPr="006164D3">
        <w:rPr>
          <w:rFonts w:cs="Times New Roman"/>
          <w:color w:val="000000"/>
          <w:szCs w:val="24"/>
          <w:shd w:val="clear" w:color="auto" w:fill="FFFFFF"/>
        </w:rPr>
        <w:t>В электронной библиотеке размещаются библиографические издания, составленные сотрудниками библиотеки; отсканированные статьи из журналов, представляющие особый интерес; персональные брошюры, исследовательская деятельность в области истории и археологии округа.</w:t>
      </w:r>
    </w:p>
    <w:p w:rsidR="006164D3" w:rsidRPr="006164D3" w:rsidRDefault="006164D3" w:rsidP="006164D3">
      <w:pPr>
        <w:pStyle w:val="ac"/>
        <w:ind w:left="0" w:firstLine="708"/>
        <w:jc w:val="both"/>
        <w:rPr>
          <w:rFonts w:cs="Times New Roman"/>
          <w:color w:val="000000"/>
          <w:szCs w:val="24"/>
          <w:shd w:val="clear" w:color="auto" w:fill="FFFFFF"/>
        </w:rPr>
      </w:pPr>
      <w:r w:rsidRPr="006164D3">
        <w:rPr>
          <w:rFonts w:cs="Times New Roman"/>
          <w:color w:val="000000"/>
          <w:szCs w:val="24"/>
          <w:shd w:val="clear" w:color="auto" w:fill="FFFFFF"/>
        </w:rPr>
        <w:t xml:space="preserve">Точкой доступа к информационным ресурсам является Электронный Каталог «Электронная библиотека </w:t>
      </w:r>
      <w:proofErr w:type="spellStart"/>
      <w:r w:rsidRPr="006164D3">
        <w:rPr>
          <w:rFonts w:cs="Times New Roman"/>
          <w:color w:val="000000"/>
          <w:szCs w:val="24"/>
          <w:shd w:val="clear" w:color="auto" w:fill="FFFFFF"/>
        </w:rPr>
        <w:t>Дальнереченского</w:t>
      </w:r>
      <w:proofErr w:type="spellEnd"/>
      <w:r w:rsidRPr="006164D3">
        <w:rPr>
          <w:rFonts w:cs="Times New Roman"/>
          <w:color w:val="000000"/>
          <w:szCs w:val="24"/>
          <w:shd w:val="clear" w:color="auto" w:fill="FFFFFF"/>
        </w:rPr>
        <w:t xml:space="preserve"> городского округа», (на модуле ИРБИС 64+), который является единой для всех формируемых библиографических и полнотекстовых ресурсов.</w:t>
      </w:r>
    </w:p>
    <w:p w:rsidR="006164D3" w:rsidRPr="006164D3" w:rsidRDefault="006164D3" w:rsidP="006164D3">
      <w:pPr>
        <w:spacing w:after="0" w:line="240" w:lineRule="auto"/>
        <w:ind w:firstLine="709"/>
        <w:jc w:val="both"/>
        <w:rPr>
          <w:rFonts w:ascii="Times New Roman" w:hAnsi="Times New Roman" w:cs="Times New Roman"/>
          <w:color w:val="000000"/>
          <w:sz w:val="24"/>
          <w:szCs w:val="24"/>
        </w:rPr>
      </w:pPr>
      <w:r w:rsidRPr="006164D3">
        <w:rPr>
          <w:rFonts w:ascii="Times New Roman" w:hAnsi="Times New Roman" w:cs="Times New Roman"/>
          <w:color w:val="000000"/>
          <w:sz w:val="24"/>
          <w:szCs w:val="24"/>
        </w:rPr>
        <w:t xml:space="preserve">В рамках краеведческих знаний и воспитания у читателей интереса к истории, экологии и культуре края, прошли памятные мероприятия, посвященные событиям на острове </w:t>
      </w:r>
      <w:proofErr w:type="spellStart"/>
      <w:r w:rsidRPr="006164D3">
        <w:rPr>
          <w:rFonts w:ascii="Times New Roman" w:hAnsi="Times New Roman" w:cs="Times New Roman"/>
          <w:color w:val="000000"/>
          <w:sz w:val="24"/>
          <w:szCs w:val="24"/>
        </w:rPr>
        <w:t>Даманском</w:t>
      </w:r>
      <w:proofErr w:type="spellEnd"/>
      <w:r w:rsidRPr="006164D3">
        <w:rPr>
          <w:rFonts w:ascii="Times New Roman" w:hAnsi="Times New Roman" w:cs="Times New Roman"/>
          <w:color w:val="000000"/>
          <w:sz w:val="24"/>
          <w:szCs w:val="24"/>
        </w:rPr>
        <w:t xml:space="preserve"> в марте 1969 года: вечер памяти «На острове </w:t>
      </w:r>
      <w:proofErr w:type="spellStart"/>
      <w:r w:rsidRPr="006164D3">
        <w:rPr>
          <w:rFonts w:ascii="Times New Roman" w:hAnsi="Times New Roman" w:cs="Times New Roman"/>
          <w:color w:val="000000"/>
          <w:sz w:val="24"/>
          <w:szCs w:val="24"/>
        </w:rPr>
        <w:t>Даманском</w:t>
      </w:r>
      <w:proofErr w:type="spellEnd"/>
      <w:r w:rsidRPr="006164D3">
        <w:rPr>
          <w:rFonts w:ascii="Times New Roman" w:hAnsi="Times New Roman" w:cs="Times New Roman"/>
          <w:color w:val="000000"/>
          <w:sz w:val="24"/>
          <w:szCs w:val="24"/>
        </w:rPr>
        <w:t xml:space="preserve"> тишина, но только не в сердцах солдатских наших», урок мужества «Место подвига – остров </w:t>
      </w:r>
      <w:proofErr w:type="spellStart"/>
      <w:r w:rsidRPr="006164D3">
        <w:rPr>
          <w:rFonts w:ascii="Times New Roman" w:hAnsi="Times New Roman" w:cs="Times New Roman"/>
          <w:color w:val="000000"/>
          <w:sz w:val="24"/>
          <w:szCs w:val="24"/>
        </w:rPr>
        <w:t>Даманский</w:t>
      </w:r>
      <w:proofErr w:type="spellEnd"/>
      <w:r w:rsidRPr="006164D3">
        <w:rPr>
          <w:rFonts w:ascii="Times New Roman" w:hAnsi="Times New Roman" w:cs="Times New Roman"/>
          <w:color w:val="000000"/>
          <w:sz w:val="24"/>
          <w:szCs w:val="24"/>
        </w:rPr>
        <w:t>».</w:t>
      </w:r>
    </w:p>
    <w:p w:rsidR="006164D3" w:rsidRPr="006164D3" w:rsidRDefault="006164D3" w:rsidP="006164D3">
      <w:pPr>
        <w:spacing w:after="0" w:line="240" w:lineRule="auto"/>
        <w:ind w:firstLine="709"/>
        <w:jc w:val="both"/>
        <w:rPr>
          <w:rFonts w:ascii="Times New Roman" w:eastAsia="Lucida Sans Unicode" w:hAnsi="Times New Roman" w:cs="Times New Roman"/>
          <w:color w:val="000000"/>
          <w:sz w:val="24"/>
          <w:szCs w:val="24"/>
        </w:rPr>
      </w:pPr>
      <w:r w:rsidRPr="006164D3">
        <w:rPr>
          <w:rFonts w:ascii="Times New Roman" w:eastAsia="Calibri" w:hAnsi="Times New Roman" w:cs="Times New Roman"/>
          <w:color w:val="000000"/>
          <w:sz w:val="24"/>
          <w:szCs w:val="24"/>
        </w:rPr>
        <w:t xml:space="preserve">Работу по популяризации литературного творчества В.К. Арсеньева библиотеки МБУ «ЦБС» </w:t>
      </w:r>
      <w:proofErr w:type="spellStart"/>
      <w:r w:rsidRPr="006164D3">
        <w:rPr>
          <w:rFonts w:ascii="Times New Roman" w:eastAsia="Calibri" w:hAnsi="Times New Roman" w:cs="Times New Roman"/>
          <w:color w:val="000000"/>
          <w:sz w:val="24"/>
          <w:szCs w:val="24"/>
        </w:rPr>
        <w:t>Дальнереченского</w:t>
      </w:r>
      <w:proofErr w:type="spellEnd"/>
      <w:r w:rsidRPr="006164D3">
        <w:rPr>
          <w:rFonts w:ascii="Times New Roman" w:eastAsia="Calibri" w:hAnsi="Times New Roman" w:cs="Times New Roman"/>
          <w:color w:val="000000"/>
          <w:sz w:val="24"/>
          <w:szCs w:val="24"/>
        </w:rPr>
        <w:t xml:space="preserve"> городского округа начали с оформления выставок.</w:t>
      </w:r>
      <w:r w:rsidRPr="006164D3">
        <w:rPr>
          <w:rFonts w:ascii="Times New Roman" w:eastAsia="Calibri" w:hAnsi="Times New Roman" w:cs="Times New Roman"/>
          <w:b/>
          <w:noProof/>
          <w:color w:val="000000"/>
          <w:sz w:val="24"/>
          <w:szCs w:val="24"/>
        </w:rPr>
        <w:t xml:space="preserve"> </w:t>
      </w:r>
      <w:r w:rsidRPr="006164D3">
        <w:rPr>
          <w:rFonts w:ascii="Times New Roman" w:eastAsia="Calibri" w:hAnsi="Times New Roman" w:cs="Times New Roman"/>
          <w:color w:val="000000"/>
          <w:sz w:val="24"/>
          <w:szCs w:val="24"/>
        </w:rPr>
        <w:t xml:space="preserve"> В Центральной библиотеке была оформлена книжно-иллюстративная экспозиция с элементами инсталляции. На выставке представлены не только книги В. К. Арсеньева, но и много интересной литературы о жизни и творчестве писателя, газетные и журнальные статьи, брошюры и буклеты, которые дали возможность </w:t>
      </w:r>
      <w:proofErr w:type="spellStart"/>
      <w:r w:rsidRPr="006164D3">
        <w:rPr>
          <w:rFonts w:ascii="Times New Roman" w:eastAsia="Calibri" w:hAnsi="Times New Roman" w:cs="Times New Roman"/>
          <w:color w:val="000000"/>
          <w:sz w:val="24"/>
          <w:szCs w:val="24"/>
        </w:rPr>
        <w:t>дальнереченцам</w:t>
      </w:r>
      <w:proofErr w:type="spellEnd"/>
      <w:r w:rsidRPr="006164D3">
        <w:rPr>
          <w:rFonts w:ascii="Times New Roman" w:eastAsia="Calibri" w:hAnsi="Times New Roman" w:cs="Times New Roman"/>
          <w:color w:val="000000"/>
          <w:sz w:val="24"/>
          <w:szCs w:val="24"/>
        </w:rPr>
        <w:t xml:space="preserve"> поближе познакомиться с дальневосточным писателем. Выставка периодически пополнялась.</w:t>
      </w:r>
      <w:r w:rsidRPr="006164D3">
        <w:rPr>
          <w:rFonts w:ascii="Times New Roman" w:eastAsia="Calibri" w:hAnsi="Times New Roman" w:cs="Times New Roman"/>
          <w:noProof/>
          <w:color w:val="000000"/>
          <w:sz w:val="24"/>
          <w:szCs w:val="24"/>
        </w:rPr>
        <w:t xml:space="preserve"> </w:t>
      </w:r>
      <w:r w:rsidRPr="006164D3">
        <w:rPr>
          <w:rFonts w:ascii="Times New Roman" w:eastAsia="Calibri" w:hAnsi="Times New Roman" w:cs="Times New Roman"/>
          <w:color w:val="000000"/>
          <w:sz w:val="24"/>
          <w:szCs w:val="24"/>
        </w:rPr>
        <w:t xml:space="preserve">Украшением выставки стали рисунки учащихся детской школы искусств </w:t>
      </w:r>
      <w:proofErr w:type="gramStart"/>
      <w:r w:rsidRPr="006164D3">
        <w:rPr>
          <w:rFonts w:ascii="Times New Roman" w:eastAsia="Calibri" w:hAnsi="Times New Roman" w:cs="Times New Roman"/>
          <w:color w:val="000000"/>
          <w:sz w:val="24"/>
          <w:szCs w:val="24"/>
        </w:rPr>
        <w:t>г</w:t>
      </w:r>
      <w:proofErr w:type="gramEnd"/>
      <w:r w:rsidRPr="006164D3">
        <w:rPr>
          <w:rFonts w:ascii="Times New Roman" w:eastAsia="Calibri" w:hAnsi="Times New Roman" w:cs="Times New Roman"/>
          <w:color w:val="000000"/>
          <w:sz w:val="24"/>
          <w:szCs w:val="24"/>
        </w:rPr>
        <w:t>. Дальнереченска. Ребята в своих работах изобразили сюжеты из произведений В.К. Арсеньева</w:t>
      </w:r>
      <w:r w:rsidRPr="006164D3">
        <w:rPr>
          <w:rFonts w:ascii="Times New Roman" w:hAnsi="Times New Roman" w:cs="Times New Roman"/>
          <w:color w:val="000000"/>
          <w:sz w:val="24"/>
          <w:szCs w:val="24"/>
        </w:rPr>
        <w:t>.</w:t>
      </w:r>
    </w:p>
    <w:p w:rsidR="006164D3" w:rsidRPr="006164D3" w:rsidRDefault="006164D3" w:rsidP="006164D3">
      <w:pPr>
        <w:spacing w:after="0" w:line="240" w:lineRule="auto"/>
        <w:ind w:firstLine="709"/>
        <w:jc w:val="both"/>
        <w:rPr>
          <w:rFonts w:ascii="Times New Roman" w:eastAsia="Calibri" w:hAnsi="Times New Roman" w:cs="Times New Roman"/>
          <w:color w:val="000000"/>
          <w:sz w:val="24"/>
          <w:szCs w:val="24"/>
        </w:rPr>
      </w:pPr>
      <w:r w:rsidRPr="006164D3">
        <w:rPr>
          <w:rFonts w:ascii="Times New Roman" w:eastAsia="Calibri" w:hAnsi="Times New Roman" w:cs="Times New Roman"/>
          <w:color w:val="000000"/>
          <w:sz w:val="24"/>
          <w:szCs w:val="24"/>
        </w:rPr>
        <w:t xml:space="preserve">На сайте МБУ «ЦБС» </w:t>
      </w:r>
      <w:proofErr w:type="spellStart"/>
      <w:r w:rsidRPr="006164D3">
        <w:rPr>
          <w:rFonts w:ascii="Times New Roman" w:eastAsia="Calibri" w:hAnsi="Times New Roman" w:cs="Times New Roman"/>
          <w:color w:val="000000"/>
          <w:sz w:val="24"/>
          <w:szCs w:val="24"/>
        </w:rPr>
        <w:t>Дальнереченского</w:t>
      </w:r>
      <w:proofErr w:type="spellEnd"/>
      <w:r w:rsidRPr="006164D3">
        <w:rPr>
          <w:rFonts w:ascii="Times New Roman" w:eastAsia="Calibri" w:hAnsi="Times New Roman" w:cs="Times New Roman"/>
          <w:color w:val="000000"/>
          <w:sz w:val="24"/>
          <w:szCs w:val="24"/>
        </w:rPr>
        <w:t xml:space="preserve"> городского округа создана </w:t>
      </w:r>
      <w:proofErr w:type="spellStart"/>
      <w:r w:rsidRPr="006164D3">
        <w:rPr>
          <w:rFonts w:ascii="Times New Roman" w:eastAsia="Calibri" w:hAnsi="Times New Roman" w:cs="Times New Roman"/>
          <w:color w:val="000000"/>
          <w:sz w:val="24"/>
          <w:szCs w:val="24"/>
        </w:rPr>
        <w:t>веб-страница</w:t>
      </w:r>
      <w:proofErr w:type="spellEnd"/>
      <w:r w:rsidRPr="006164D3">
        <w:rPr>
          <w:rFonts w:ascii="Times New Roman" w:eastAsia="Calibri" w:hAnsi="Times New Roman" w:cs="Times New Roman"/>
          <w:color w:val="000000"/>
          <w:sz w:val="24"/>
          <w:szCs w:val="24"/>
        </w:rPr>
        <w:t xml:space="preserve"> «Созвездие приморских писателей», где наряду с другими приморскими писателями есть информация о жизни, деятельности, творчестве В.К. Арсеньева; книги В. К. Арсеньева; ссылки на интернет – ресурсы.</w:t>
      </w:r>
    </w:p>
    <w:p w:rsidR="006164D3" w:rsidRPr="006164D3" w:rsidRDefault="006164D3" w:rsidP="006164D3">
      <w:pPr>
        <w:spacing w:after="0" w:line="240" w:lineRule="auto"/>
        <w:ind w:firstLine="709"/>
        <w:jc w:val="both"/>
        <w:rPr>
          <w:rFonts w:ascii="Times New Roman" w:eastAsia="Calibri" w:hAnsi="Times New Roman" w:cs="Times New Roman"/>
          <w:color w:val="000000"/>
          <w:sz w:val="24"/>
          <w:szCs w:val="24"/>
        </w:rPr>
      </w:pPr>
      <w:r w:rsidRPr="006164D3">
        <w:rPr>
          <w:rFonts w:ascii="Times New Roman" w:eastAsia="Calibri" w:hAnsi="Times New Roman" w:cs="Times New Roman"/>
          <w:color w:val="000000"/>
          <w:sz w:val="24"/>
          <w:szCs w:val="24"/>
        </w:rPr>
        <w:t>Большое внимание было уделено использованию интерактивных форм продвижения литературного наследия В.К. Арсеньева и литературы о нем.</w:t>
      </w:r>
    </w:p>
    <w:p w:rsidR="006164D3" w:rsidRPr="006164D3" w:rsidRDefault="006164D3" w:rsidP="006164D3">
      <w:pPr>
        <w:spacing w:after="0" w:line="240" w:lineRule="auto"/>
        <w:ind w:firstLine="709"/>
        <w:jc w:val="both"/>
        <w:rPr>
          <w:rFonts w:ascii="Times New Roman" w:eastAsia="Calibri" w:hAnsi="Times New Roman" w:cs="Times New Roman"/>
          <w:color w:val="000000"/>
          <w:sz w:val="24"/>
          <w:szCs w:val="24"/>
        </w:rPr>
      </w:pPr>
      <w:r w:rsidRPr="006164D3">
        <w:rPr>
          <w:rFonts w:ascii="Times New Roman" w:eastAsia="Calibri" w:hAnsi="Times New Roman" w:cs="Times New Roman"/>
          <w:color w:val="000000"/>
          <w:sz w:val="24"/>
          <w:szCs w:val="24"/>
        </w:rPr>
        <w:t xml:space="preserve">120-летию со дня приезда В.К. Арсеньева на Дальний Восток и 90-летию со дня его смерти в рамках краеведческих чтений в социальных сетях, прошел видео обзор памятников и памятных знаков, посвященных В.К. Арсеньеву и установленных на приморских маршрутах исследователя и писателя. Первая большая </w:t>
      </w:r>
      <w:proofErr w:type="spellStart"/>
      <w:r w:rsidRPr="006164D3">
        <w:rPr>
          <w:rFonts w:ascii="Times New Roman" w:eastAsia="Calibri" w:hAnsi="Times New Roman" w:cs="Times New Roman"/>
          <w:color w:val="000000"/>
          <w:sz w:val="24"/>
          <w:szCs w:val="24"/>
        </w:rPr>
        <w:t>Сихотэ-Алинская</w:t>
      </w:r>
      <w:proofErr w:type="spellEnd"/>
      <w:r w:rsidRPr="006164D3">
        <w:rPr>
          <w:rFonts w:ascii="Times New Roman" w:eastAsia="Calibri" w:hAnsi="Times New Roman" w:cs="Times New Roman"/>
          <w:color w:val="000000"/>
          <w:sz w:val="24"/>
          <w:szCs w:val="24"/>
        </w:rPr>
        <w:t xml:space="preserve"> экспедиция, состоявшаяся с мая по ноябрь 1906 года, закончилась на станции </w:t>
      </w:r>
      <w:proofErr w:type="spellStart"/>
      <w:r w:rsidRPr="006164D3">
        <w:rPr>
          <w:rFonts w:ascii="Times New Roman" w:eastAsia="Calibri" w:hAnsi="Times New Roman" w:cs="Times New Roman"/>
          <w:color w:val="000000"/>
          <w:sz w:val="24"/>
          <w:szCs w:val="24"/>
        </w:rPr>
        <w:t>Иман</w:t>
      </w:r>
      <w:proofErr w:type="spellEnd"/>
      <w:r w:rsidRPr="006164D3">
        <w:rPr>
          <w:rFonts w:ascii="Times New Roman" w:eastAsia="Calibri" w:hAnsi="Times New Roman" w:cs="Times New Roman"/>
          <w:color w:val="000000"/>
          <w:sz w:val="24"/>
          <w:szCs w:val="24"/>
        </w:rPr>
        <w:t xml:space="preserve"> (Дальнереченск). Об этом свидетельствует памятная доска на здании железнодорожного вокзала </w:t>
      </w:r>
      <w:proofErr w:type="gramStart"/>
      <w:r w:rsidRPr="006164D3">
        <w:rPr>
          <w:rFonts w:ascii="Times New Roman" w:eastAsia="Calibri" w:hAnsi="Times New Roman" w:cs="Times New Roman"/>
          <w:color w:val="000000"/>
          <w:sz w:val="24"/>
          <w:szCs w:val="24"/>
        </w:rPr>
        <w:t>г</w:t>
      </w:r>
      <w:proofErr w:type="gramEnd"/>
      <w:r w:rsidRPr="006164D3">
        <w:rPr>
          <w:rFonts w:ascii="Times New Roman" w:eastAsia="Calibri" w:hAnsi="Times New Roman" w:cs="Times New Roman"/>
          <w:color w:val="000000"/>
          <w:sz w:val="24"/>
          <w:szCs w:val="24"/>
        </w:rPr>
        <w:t>. Дальнереченска, установленная в 2002 году по инициативе краеведа Г.М. Погребного.</w:t>
      </w:r>
    </w:p>
    <w:p w:rsidR="006164D3" w:rsidRPr="006164D3" w:rsidRDefault="006164D3" w:rsidP="006164D3">
      <w:pPr>
        <w:spacing w:after="0" w:line="240" w:lineRule="auto"/>
        <w:ind w:firstLine="709"/>
        <w:jc w:val="both"/>
        <w:rPr>
          <w:rFonts w:ascii="Times New Roman" w:eastAsia="Lucida Sans Unicode" w:hAnsi="Times New Roman" w:cs="Times New Roman"/>
          <w:color w:val="000000"/>
          <w:sz w:val="24"/>
          <w:szCs w:val="24"/>
        </w:rPr>
      </w:pPr>
      <w:r w:rsidRPr="006164D3">
        <w:rPr>
          <w:rFonts w:ascii="Times New Roman" w:eastAsia="Calibri" w:hAnsi="Times New Roman" w:cs="Times New Roman"/>
          <w:color w:val="000000"/>
          <w:sz w:val="24"/>
          <w:szCs w:val="24"/>
        </w:rPr>
        <w:t xml:space="preserve">В социальных сетях на странице Центральной библиотеки прошла </w:t>
      </w:r>
      <w:proofErr w:type="spellStart"/>
      <w:r w:rsidRPr="006164D3">
        <w:rPr>
          <w:rFonts w:ascii="Times New Roman" w:eastAsia="Calibri" w:hAnsi="Times New Roman" w:cs="Times New Roman"/>
          <w:color w:val="000000"/>
          <w:sz w:val="24"/>
          <w:szCs w:val="24"/>
        </w:rPr>
        <w:t>онлайн-презентация</w:t>
      </w:r>
      <w:proofErr w:type="spellEnd"/>
      <w:r w:rsidRPr="006164D3">
        <w:rPr>
          <w:rFonts w:ascii="Times New Roman" w:eastAsia="Calibri" w:hAnsi="Times New Roman" w:cs="Times New Roman"/>
          <w:color w:val="000000"/>
          <w:sz w:val="24"/>
          <w:szCs w:val="24"/>
        </w:rPr>
        <w:t xml:space="preserve"> нового издания книги В.К. Арсеньева «Встречи в тайге» прошла</w:t>
      </w:r>
      <w:r w:rsidRPr="006164D3">
        <w:rPr>
          <w:rFonts w:ascii="Times New Roman" w:hAnsi="Times New Roman" w:cs="Times New Roman"/>
          <w:color w:val="000000"/>
          <w:sz w:val="24"/>
          <w:szCs w:val="24"/>
        </w:rPr>
        <w:t xml:space="preserve"> </w:t>
      </w:r>
    </w:p>
    <w:p w:rsidR="006164D3" w:rsidRPr="006164D3" w:rsidRDefault="006164D3" w:rsidP="006164D3">
      <w:pPr>
        <w:tabs>
          <w:tab w:val="left" w:pos="993"/>
          <w:tab w:val="left" w:pos="9355"/>
        </w:tabs>
        <w:spacing w:after="0" w:line="240" w:lineRule="auto"/>
        <w:ind w:right="-1" w:firstLine="993"/>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К юбилею В.К. Арсеньева проведены </w:t>
      </w:r>
      <w:r w:rsidRPr="006164D3">
        <w:rPr>
          <w:rFonts w:ascii="Times New Roman" w:eastAsia="Calibri" w:hAnsi="Times New Roman" w:cs="Times New Roman"/>
          <w:sz w:val="24"/>
          <w:szCs w:val="24"/>
          <w:lang w:val="en-US"/>
        </w:rPr>
        <w:t>VI</w:t>
      </w:r>
      <w:r w:rsidRPr="006164D3">
        <w:rPr>
          <w:rFonts w:ascii="Times New Roman" w:eastAsia="Calibri" w:hAnsi="Times New Roman" w:cs="Times New Roman"/>
          <w:sz w:val="24"/>
          <w:szCs w:val="24"/>
        </w:rPr>
        <w:t xml:space="preserve"> Краеведческие чтения «В память об Арсеньеве». Жители города разных возрастных групп смогли присутствовать на мероприятиях:</w:t>
      </w:r>
    </w:p>
    <w:p w:rsidR="006164D3" w:rsidRPr="006164D3" w:rsidRDefault="006164D3" w:rsidP="006164D3">
      <w:pPr>
        <w:tabs>
          <w:tab w:val="left" w:pos="993"/>
          <w:tab w:val="left" w:pos="9355"/>
        </w:tabs>
        <w:spacing w:after="0" w:line="240" w:lineRule="auto"/>
        <w:ind w:firstLine="709"/>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литературное знакомство «Слово об Арсеньеве для учащихся среднего школьного возраста»,</w:t>
      </w:r>
    </w:p>
    <w:p w:rsidR="006164D3" w:rsidRPr="006164D3" w:rsidRDefault="006164D3" w:rsidP="006164D3">
      <w:pPr>
        <w:tabs>
          <w:tab w:val="left" w:pos="993"/>
          <w:tab w:val="left" w:pos="9355"/>
        </w:tabs>
        <w:spacing w:after="0" w:line="240" w:lineRule="auto"/>
        <w:ind w:left="709"/>
        <w:contextualSpacing/>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 - вечер краеведческой книги «Писатель Арсеньев» для старшеклассников,</w:t>
      </w:r>
    </w:p>
    <w:p w:rsidR="006164D3" w:rsidRPr="006164D3" w:rsidRDefault="006164D3" w:rsidP="006164D3">
      <w:pPr>
        <w:tabs>
          <w:tab w:val="left" w:pos="993"/>
          <w:tab w:val="left" w:pos="9355"/>
        </w:tabs>
        <w:spacing w:after="0" w:line="240" w:lineRule="auto"/>
        <w:ind w:left="709"/>
        <w:contextualSpacing/>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 - киновечер «</w:t>
      </w:r>
      <w:proofErr w:type="spellStart"/>
      <w:r w:rsidRPr="006164D3">
        <w:rPr>
          <w:rFonts w:ascii="Times New Roman" w:eastAsia="Calibri" w:hAnsi="Times New Roman" w:cs="Times New Roman"/>
          <w:sz w:val="24"/>
          <w:szCs w:val="24"/>
        </w:rPr>
        <w:t>Дерсу</w:t>
      </w:r>
      <w:proofErr w:type="spellEnd"/>
      <w:r w:rsidRPr="006164D3">
        <w:rPr>
          <w:rFonts w:ascii="Times New Roman" w:eastAsia="Calibri" w:hAnsi="Times New Roman" w:cs="Times New Roman"/>
          <w:sz w:val="24"/>
          <w:szCs w:val="24"/>
        </w:rPr>
        <w:t xml:space="preserve"> </w:t>
      </w:r>
      <w:proofErr w:type="spellStart"/>
      <w:r w:rsidRPr="006164D3">
        <w:rPr>
          <w:rFonts w:ascii="Times New Roman" w:eastAsia="Calibri" w:hAnsi="Times New Roman" w:cs="Times New Roman"/>
          <w:sz w:val="24"/>
          <w:szCs w:val="24"/>
        </w:rPr>
        <w:t>Узала</w:t>
      </w:r>
      <w:proofErr w:type="spellEnd"/>
      <w:r w:rsidRPr="006164D3">
        <w:rPr>
          <w:rFonts w:ascii="Times New Roman" w:eastAsia="Calibri" w:hAnsi="Times New Roman" w:cs="Times New Roman"/>
          <w:sz w:val="24"/>
          <w:szCs w:val="24"/>
        </w:rPr>
        <w:t>: путь на экран» для широкого круга,</w:t>
      </w:r>
    </w:p>
    <w:p w:rsidR="006164D3" w:rsidRPr="006164D3" w:rsidRDefault="006164D3" w:rsidP="006164D3">
      <w:pPr>
        <w:tabs>
          <w:tab w:val="left" w:pos="993"/>
          <w:tab w:val="left" w:pos="9355"/>
        </w:tabs>
        <w:spacing w:after="0" w:line="240" w:lineRule="auto"/>
        <w:ind w:left="709"/>
        <w:contextualSpacing/>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 - </w:t>
      </w:r>
      <w:proofErr w:type="gramStart"/>
      <w:r w:rsidRPr="006164D3">
        <w:rPr>
          <w:rFonts w:ascii="Times New Roman" w:eastAsia="Calibri" w:hAnsi="Times New Roman" w:cs="Times New Roman"/>
          <w:sz w:val="24"/>
          <w:szCs w:val="24"/>
        </w:rPr>
        <w:t>поэтический</w:t>
      </w:r>
      <w:proofErr w:type="gramEnd"/>
      <w:r w:rsidRPr="006164D3">
        <w:rPr>
          <w:rFonts w:ascii="Times New Roman" w:eastAsia="Calibri" w:hAnsi="Times New Roman" w:cs="Times New Roman"/>
          <w:sz w:val="24"/>
          <w:szCs w:val="24"/>
        </w:rPr>
        <w:t xml:space="preserve"> </w:t>
      </w:r>
      <w:proofErr w:type="spellStart"/>
      <w:r w:rsidRPr="006164D3">
        <w:rPr>
          <w:rFonts w:ascii="Times New Roman" w:eastAsia="Calibri" w:hAnsi="Times New Roman" w:cs="Times New Roman"/>
          <w:sz w:val="24"/>
          <w:szCs w:val="24"/>
        </w:rPr>
        <w:t>челлендж</w:t>
      </w:r>
      <w:proofErr w:type="spellEnd"/>
      <w:r w:rsidRPr="006164D3">
        <w:rPr>
          <w:rFonts w:ascii="Times New Roman" w:eastAsia="Calibri" w:hAnsi="Times New Roman" w:cs="Times New Roman"/>
          <w:sz w:val="24"/>
          <w:szCs w:val="24"/>
        </w:rPr>
        <w:t xml:space="preserve"> «</w:t>
      </w:r>
      <w:proofErr w:type="spellStart"/>
      <w:r w:rsidRPr="006164D3">
        <w:rPr>
          <w:rFonts w:ascii="Times New Roman" w:eastAsia="Calibri" w:hAnsi="Times New Roman" w:cs="Times New Roman"/>
          <w:sz w:val="24"/>
          <w:szCs w:val="24"/>
        </w:rPr>
        <w:t>Арсеньевская</w:t>
      </w:r>
      <w:proofErr w:type="spellEnd"/>
      <w:r w:rsidRPr="006164D3">
        <w:rPr>
          <w:rFonts w:ascii="Times New Roman" w:eastAsia="Calibri" w:hAnsi="Times New Roman" w:cs="Times New Roman"/>
          <w:sz w:val="24"/>
          <w:szCs w:val="24"/>
        </w:rPr>
        <w:t xml:space="preserve"> осень в стихах приморских поэтов» для широкого круга читателей в рамках творческого объединения «Литературное </w:t>
      </w:r>
      <w:proofErr w:type="spellStart"/>
      <w:r w:rsidRPr="006164D3">
        <w:rPr>
          <w:rFonts w:ascii="Times New Roman" w:eastAsia="Calibri" w:hAnsi="Times New Roman" w:cs="Times New Roman"/>
          <w:sz w:val="24"/>
          <w:szCs w:val="24"/>
        </w:rPr>
        <w:t>Дальнеречье</w:t>
      </w:r>
      <w:proofErr w:type="spellEnd"/>
      <w:r w:rsidRPr="006164D3">
        <w:rPr>
          <w:rFonts w:ascii="Times New Roman" w:eastAsia="Calibri" w:hAnsi="Times New Roman" w:cs="Times New Roman"/>
          <w:sz w:val="24"/>
          <w:szCs w:val="24"/>
        </w:rPr>
        <w:t>».</w:t>
      </w:r>
    </w:p>
    <w:p w:rsidR="006164D3" w:rsidRPr="006164D3" w:rsidRDefault="006164D3" w:rsidP="006164D3">
      <w:pPr>
        <w:pStyle w:val="ac"/>
        <w:ind w:left="0" w:firstLine="709"/>
        <w:jc w:val="both"/>
        <w:rPr>
          <w:rFonts w:eastAsia="Times New Roman" w:cs="Times New Roman"/>
          <w:szCs w:val="24"/>
        </w:rPr>
      </w:pPr>
      <w:r w:rsidRPr="006164D3">
        <w:rPr>
          <w:rFonts w:cs="Times New Roman"/>
          <w:szCs w:val="24"/>
        </w:rPr>
        <w:t xml:space="preserve"> - 100-летию окончания Гражданской войны на Дальнем Востоке были посвящены </w:t>
      </w:r>
      <w:r w:rsidRPr="006164D3">
        <w:rPr>
          <w:rFonts w:cs="Times New Roman"/>
          <w:szCs w:val="24"/>
        </w:rPr>
        <w:lastRenderedPageBreak/>
        <w:t xml:space="preserve">следующие мероприятия: </w:t>
      </w:r>
    </w:p>
    <w:p w:rsidR="006164D3" w:rsidRPr="006164D3" w:rsidRDefault="006164D3" w:rsidP="006164D3">
      <w:pPr>
        <w:pStyle w:val="ac"/>
        <w:ind w:left="0" w:firstLine="709"/>
        <w:jc w:val="both"/>
        <w:rPr>
          <w:rFonts w:cs="Times New Roman"/>
          <w:szCs w:val="24"/>
        </w:rPr>
      </w:pPr>
      <w:r w:rsidRPr="006164D3">
        <w:rPr>
          <w:rFonts w:cs="Times New Roman"/>
          <w:szCs w:val="24"/>
        </w:rPr>
        <w:t xml:space="preserve"> - исторический час «Их имена в названиях наших улиц» (ЦБ),</w:t>
      </w:r>
    </w:p>
    <w:p w:rsidR="006164D3" w:rsidRPr="006164D3" w:rsidRDefault="006164D3" w:rsidP="006164D3">
      <w:pPr>
        <w:pStyle w:val="ac"/>
        <w:ind w:left="0" w:firstLine="709"/>
        <w:jc w:val="both"/>
        <w:rPr>
          <w:rFonts w:cs="Times New Roman"/>
          <w:szCs w:val="24"/>
        </w:rPr>
      </w:pPr>
      <w:r w:rsidRPr="006164D3">
        <w:rPr>
          <w:rFonts w:cs="Times New Roman"/>
          <w:szCs w:val="24"/>
        </w:rPr>
        <w:t xml:space="preserve"> - просмотр художественного фильма «Против течения», поставленный по ранним рассказам А. Фадеева (ЦБ),</w:t>
      </w:r>
    </w:p>
    <w:p w:rsidR="006164D3" w:rsidRPr="006164D3" w:rsidRDefault="006164D3" w:rsidP="006164D3">
      <w:pPr>
        <w:pStyle w:val="ac"/>
        <w:ind w:left="0" w:firstLine="709"/>
        <w:jc w:val="both"/>
        <w:rPr>
          <w:rFonts w:cs="Times New Roman"/>
          <w:szCs w:val="24"/>
        </w:rPr>
      </w:pPr>
      <w:r w:rsidRPr="006164D3">
        <w:rPr>
          <w:rFonts w:cs="Times New Roman"/>
          <w:szCs w:val="24"/>
        </w:rPr>
        <w:t xml:space="preserve"> - митинг «Прошлое всегда с нами», организованный у памятника легендарному герою Гражданской войны Сергею Лазо (Ф№7),</w:t>
      </w:r>
    </w:p>
    <w:p w:rsidR="006164D3" w:rsidRPr="006164D3" w:rsidRDefault="006164D3" w:rsidP="006164D3">
      <w:pPr>
        <w:pStyle w:val="ac"/>
        <w:ind w:left="0" w:firstLine="709"/>
        <w:jc w:val="both"/>
        <w:rPr>
          <w:rFonts w:cs="Times New Roman"/>
          <w:szCs w:val="24"/>
        </w:rPr>
      </w:pPr>
      <w:r w:rsidRPr="006164D3">
        <w:rPr>
          <w:rFonts w:cs="Times New Roman"/>
          <w:szCs w:val="24"/>
        </w:rPr>
        <w:t xml:space="preserve"> - </w:t>
      </w:r>
      <w:proofErr w:type="spellStart"/>
      <w:r w:rsidRPr="006164D3">
        <w:rPr>
          <w:rFonts w:cs="Times New Roman"/>
          <w:szCs w:val="24"/>
        </w:rPr>
        <w:t>кинопоказ</w:t>
      </w:r>
      <w:proofErr w:type="spellEnd"/>
      <w:r w:rsidRPr="006164D3">
        <w:rPr>
          <w:rFonts w:cs="Times New Roman"/>
          <w:szCs w:val="24"/>
        </w:rPr>
        <w:t xml:space="preserve"> художественного фильма «Сердце </w:t>
      </w:r>
      <w:proofErr w:type="spellStart"/>
      <w:r w:rsidRPr="006164D3">
        <w:rPr>
          <w:rFonts w:cs="Times New Roman"/>
          <w:szCs w:val="24"/>
        </w:rPr>
        <w:t>Бонивура</w:t>
      </w:r>
      <w:proofErr w:type="spellEnd"/>
      <w:r w:rsidRPr="006164D3">
        <w:rPr>
          <w:rFonts w:cs="Times New Roman"/>
          <w:szCs w:val="24"/>
        </w:rPr>
        <w:t xml:space="preserve">» по одноименному роману Дмитрия </w:t>
      </w:r>
      <w:proofErr w:type="spellStart"/>
      <w:r w:rsidRPr="006164D3">
        <w:rPr>
          <w:rFonts w:cs="Times New Roman"/>
          <w:szCs w:val="24"/>
        </w:rPr>
        <w:t>Нагишкина</w:t>
      </w:r>
      <w:proofErr w:type="spellEnd"/>
      <w:r w:rsidRPr="006164D3">
        <w:rPr>
          <w:rFonts w:cs="Times New Roman"/>
          <w:szCs w:val="24"/>
        </w:rPr>
        <w:t xml:space="preserve"> (Ф№3).</w:t>
      </w:r>
    </w:p>
    <w:p w:rsidR="006164D3" w:rsidRPr="006164D3" w:rsidRDefault="006164D3" w:rsidP="006164D3">
      <w:pPr>
        <w:pStyle w:val="ac"/>
        <w:ind w:left="0" w:firstLine="709"/>
        <w:jc w:val="both"/>
        <w:rPr>
          <w:rFonts w:cs="Times New Roman"/>
          <w:szCs w:val="24"/>
        </w:rPr>
      </w:pPr>
      <w:r w:rsidRPr="006164D3">
        <w:rPr>
          <w:rFonts w:cs="Times New Roman"/>
          <w:szCs w:val="24"/>
        </w:rPr>
        <w:t xml:space="preserve">Возобновило свою работу творческое объединение «Литературное </w:t>
      </w:r>
      <w:proofErr w:type="spellStart"/>
      <w:r w:rsidRPr="006164D3">
        <w:rPr>
          <w:rFonts w:cs="Times New Roman"/>
          <w:szCs w:val="24"/>
        </w:rPr>
        <w:t>Дальнеречье</w:t>
      </w:r>
      <w:proofErr w:type="spellEnd"/>
      <w:r w:rsidRPr="006164D3">
        <w:rPr>
          <w:rFonts w:cs="Times New Roman"/>
          <w:szCs w:val="24"/>
        </w:rPr>
        <w:t xml:space="preserve">». Творческие встречи «Литературного </w:t>
      </w:r>
      <w:proofErr w:type="spellStart"/>
      <w:r w:rsidRPr="006164D3">
        <w:rPr>
          <w:rFonts w:cs="Times New Roman"/>
          <w:szCs w:val="24"/>
        </w:rPr>
        <w:t>Дальнеречья</w:t>
      </w:r>
      <w:proofErr w:type="spellEnd"/>
      <w:r w:rsidRPr="006164D3">
        <w:rPr>
          <w:rFonts w:cs="Times New Roman"/>
          <w:szCs w:val="24"/>
        </w:rPr>
        <w:t xml:space="preserve">» проходят каждую четвертую пятницу месяца. Звучат произведения многих известных поэтов и писателей, стихи наших поэтов. Проведены: 4 встречи, посвященные творчеству А. </w:t>
      </w:r>
      <w:proofErr w:type="spellStart"/>
      <w:r w:rsidRPr="006164D3">
        <w:rPr>
          <w:rFonts w:cs="Times New Roman"/>
          <w:szCs w:val="24"/>
        </w:rPr>
        <w:t>Дорогиной</w:t>
      </w:r>
      <w:proofErr w:type="spellEnd"/>
      <w:r w:rsidRPr="006164D3">
        <w:rPr>
          <w:rFonts w:cs="Times New Roman"/>
          <w:szCs w:val="24"/>
        </w:rPr>
        <w:t xml:space="preserve">, А. </w:t>
      </w:r>
      <w:proofErr w:type="spellStart"/>
      <w:r w:rsidRPr="006164D3">
        <w:rPr>
          <w:rFonts w:cs="Times New Roman"/>
          <w:szCs w:val="24"/>
        </w:rPr>
        <w:t>Енина</w:t>
      </w:r>
      <w:proofErr w:type="spellEnd"/>
      <w:r w:rsidRPr="006164D3">
        <w:rPr>
          <w:rFonts w:cs="Times New Roman"/>
          <w:szCs w:val="24"/>
        </w:rPr>
        <w:t xml:space="preserve">, Т. </w:t>
      </w:r>
      <w:proofErr w:type="spellStart"/>
      <w:r w:rsidRPr="006164D3">
        <w:rPr>
          <w:rFonts w:cs="Times New Roman"/>
          <w:szCs w:val="24"/>
        </w:rPr>
        <w:t>Янтудиной</w:t>
      </w:r>
      <w:proofErr w:type="spellEnd"/>
      <w:r w:rsidRPr="006164D3">
        <w:rPr>
          <w:rFonts w:cs="Times New Roman"/>
          <w:szCs w:val="24"/>
        </w:rPr>
        <w:t xml:space="preserve">, М. </w:t>
      </w:r>
      <w:proofErr w:type="spellStart"/>
      <w:r w:rsidRPr="006164D3">
        <w:rPr>
          <w:rFonts w:cs="Times New Roman"/>
          <w:szCs w:val="24"/>
        </w:rPr>
        <w:t>Белошицкого</w:t>
      </w:r>
      <w:proofErr w:type="spellEnd"/>
      <w:r w:rsidRPr="006164D3">
        <w:rPr>
          <w:rFonts w:cs="Times New Roman"/>
          <w:szCs w:val="24"/>
        </w:rPr>
        <w:t>; вечер-встреча «И каждый писатель, как тайна».</w:t>
      </w:r>
    </w:p>
    <w:p w:rsidR="006164D3" w:rsidRPr="006164D3" w:rsidRDefault="006164D3" w:rsidP="006164D3">
      <w:pPr>
        <w:pStyle w:val="ac"/>
        <w:ind w:left="0" w:firstLine="709"/>
        <w:jc w:val="both"/>
        <w:rPr>
          <w:rFonts w:eastAsia="Calibri" w:cs="Times New Roman"/>
          <w:szCs w:val="24"/>
        </w:rPr>
      </w:pPr>
      <w:r w:rsidRPr="006164D3">
        <w:rPr>
          <w:rFonts w:cs="Times New Roman"/>
          <w:szCs w:val="24"/>
        </w:rPr>
        <w:t xml:space="preserve">В Центральной библиотеке состоялись творческие встречи жителей </w:t>
      </w:r>
      <w:proofErr w:type="gramStart"/>
      <w:r w:rsidRPr="006164D3">
        <w:rPr>
          <w:rFonts w:cs="Times New Roman"/>
          <w:szCs w:val="24"/>
        </w:rPr>
        <w:t>г</w:t>
      </w:r>
      <w:proofErr w:type="gramEnd"/>
      <w:r w:rsidRPr="006164D3">
        <w:rPr>
          <w:rFonts w:cs="Times New Roman"/>
          <w:szCs w:val="24"/>
        </w:rPr>
        <w:t xml:space="preserve">. Дальнереченска: с поэтом-прозаиком из г. Лесозаводска Приморского края Александром </w:t>
      </w:r>
      <w:proofErr w:type="spellStart"/>
      <w:r w:rsidRPr="006164D3">
        <w:rPr>
          <w:rFonts w:cs="Times New Roman"/>
          <w:szCs w:val="24"/>
        </w:rPr>
        <w:t>Стогнеем</w:t>
      </w:r>
      <w:proofErr w:type="spellEnd"/>
      <w:r w:rsidRPr="006164D3">
        <w:rPr>
          <w:rFonts w:cs="Times New Roman"/>
          <w:szCs w:val="24"/>
        </w:rPr>
        <w:t xml:space="preserve">, с дальневосточным писателем, автором авантюрно-исторических романов, председателем Хабаровского регионального отделения Союза писателей России Константином </w:t>
      </w:r>
      <w:proofErr w:type="spellStart"/>
      <w:r w:rsidRPr="006164D3">
        <w:rPr>
          <w:rFonts w:cs="Times New Roman"/>
          <w:szCs w:val="24"/>
        </w:rPr>
        <w:t>Кураленем</w:t>
      </w:r>
      <w:proofErr w:type="spellEnd"/>
      <w:r w:rsidRPr="006164D3">
        <w:rPr>
          <w:rFonts w:cs="Times New Roman"/>
          <w:szCs w:val="24"/>
        </w:rPr>
        <w:t>.</w:t>
      </w:r>
    </w:p>
    <w:p w:rsidR="006164D3" w:rsidRPr="006164D3" w:rsidRDefault="006164D3" w:rsidP="006164D3">
      <w:pPr>
        <w:spacing w:after="0" w:line="240" w:lineRule="auto"/>
        <w:ind w:firstLine="708"/>
        <w:jc w:val="both"/>
        <w:rPr>
          <w:rFonts w:ascii="Times New Roman" w:hAnsi="Times New Roman" w:cs="Times New Roman"/>
          <w:color w:val="000000"/>
          <w:sz w:val="24"/>
          <w:szCs w:val="24"/>
          <w:shd w:val="clear" w:color="auto" w:fill="FFFFFF"/>
        </w:rPr>
      </w:pPr>
      <w:r w:rsidRPr="006164D3">
        <w:rPr>
          <w:rFonts w:ascii="Times New Roman" w:hAnsi="Times New Roman" w:cs="Times New Roman"/>
          <w:color w:val="000000"/>
          <w:sz w:val="24"/>
          <w:szCs w:val="24"/>
          <w:shd w:val="clear" w:color="auto" w:fill="FFFFFF"/>
        </w:rPr>
        <w:t>Всего работников основного состава 16 человек (включая директора ЦБС). Работники до 30 лет – 2 человек (12,5%). До 55 лет - 6 человек (37,5 %). Старше 55 лет - 8 человек, что составляет большую часть (50 %) специалистов.</w:t>
      </w:r>
    </w:p>
    <w:p w:rsidR="006164D3" w:rsidRPr="006164D3" w:rsidRDefault="006164D3" w:rsidP="006164D3">
      <w:pPr>
        <w:spacing w:after="0" w:line="240" w:lineRule="auto"/>
        <w:ind w:firstLine="709"/>
        <w:jc w:val="both"/>
        <w:rPr>
          <w:rFonts w:ascii="Times New Roman" w:hAnsi="Times New Roman" w:cs="Times New Roman"/>
          <w:sz w:val="24"/>
          <w:szCs w:val="24"/>
          <w:shd w:val="clear" w:color="auto" w:fill="FFFFFF"/>
        </w:rPr>
      </w:pPr>
      <w:r w:rsidRPr="006164D3">
        <w:rPr>
          <w:rFonts w:ascii="Times New Roman" w:hAnsi="Times New Roman" w:cs="Times New Roman"/>
          <w:sz w:val="24"/>
          <w:szCs w:val="24"/>
          <w:shd w:val="clear" w:color="auto" w:fill="FFFFFF"/>
        </w:rPr>
        <w:t>Анализ кадрового потенциала библиотечной системы показал, что постепенно в коллектив вливаются молодые специалисты. Заведующая хозяйством Центральной библиотеки проходит обучение в Приморском краевом колледже культуры по программе Библиотековедение. Дистанционное обучение проходит библиотекарь отдела обслуживания Центральной библиотеки в АНО ДПО «Гуманитарно-технический университет» с присвоением квалификации – «Библиограф, библиотекарь».</w:t>
      </w:r>
    </w:p>
    <w:p w:rsidR="006164D3" w:rsidRPr="006164D3" w:rsidRDefault="006164D3" w:rsidP="006164D3">
      <w:pPr>
        <w:spacing w:after="0" w:line="240" w:lineRule="auto"/>
        <w:ind w:firstLine="709"/>
        <w:jc w:val="both"/>
        <w:rPr>
          <w:rFonts w:ascii="Times New Roman" w:hAnsi="Times New Roman" w:cs="Times New Roman"/>
          <w:sz w:val="24"/>
          <w:szCs w:val="24"/>
          <w:shd w:val="clear" w:color="auto" w:fill="FFFFFF"/>
        </w:rPr>
      </w:pPr>
      <w:r w:rsidRPr="006164D3">
        <w:rPr>
          <w:rFonts w:ascii="Times New Roman" w:hAnsi="Times New Roman" w:cs="Times New Roman"/>
          <w:sz w:val="24"/>
          <w:szCs w:val="24"/>
          <w:shd w:val="clear" w:color="auto" w:fill="FFFFFF"/>
        </w:rPr>
        <w:t>В рамках национального проекта «Творческие люди» в 2022 году прошли обучение 6 сотрудников.</w:t>
      </w:r>
    </w:p>
    <w:p w:rsidR="006164D3" w:rsidRPr="006164D3" w:rsidRDefault="006164D3" w:rsidP="006164D3">
      <w:pPr>
        <w:spacing w:after="0" w:line="240" w:lineRule="auto"/>
        <w:ind w:firstLine="709"/>
        <w:jc w:val="both"/>
        <w:outlineLvl w:val="0"/>
        <w:rPr>
          <w:rFonts w:ascii="Times New Roman" w:hAnsi="Times New Roman" w:cs="Times New Roman"/>
          <w:color w:val="000000"/>
          <w:sz w:val="24"/>
          <w:szCs w:val="24"/>
        </w:rPr>
      </w:pPr>
      <w:r w:rsidRPr="006164D3">
        <w:rPr>
          <w:rFonts w:ascii="Times New Roman" w:hAnsi="Times New Roman" w:cs="Times New Roman"/>
          <w:color w:val="000000"/>
          <w:sz w:val="24"/>
          <w:szCs w:val="24"/>
        </w:rPr>
        <w:t>Динамично развивающаяся действительность ставит перед библиотеками все новые проблемы, решать которые возможно при условии успешного обновления и укрепления материально-технических ресурсов. Несмотря на экономические трудности, работа в этом направлении продолжалась в библиотеках на протяжении всего отчетного периода.</w:t>
      </w:r>
    </w:p>
    <w:p w:rsidR="006164D3" w:rsidRPr="006164D3" w:rsidRDefault="006164D3" w:rsidP="006164D3">
      <w:pPr>
        <w:spacing w:after="0" w:line="240" w:lineRule="auto"/>
        <w:ind w:firstLine="709"/>
        <w:jc w:val="both"/>
        <w:rPr>
          <w:rFonts w:ascii="Times New Roman" w:hAnsi="Times New Roman" w:cs="Times New Roman"/>
          <w:color w:val="000000"/>
          <w:sz w:val="24"/>
          <w:szCs w:val="24"/>
        </w:rPr>
      </w:pPr>
      <w:r w:rsidRPr="006164D3">
        <w:rPr>
          <w:rFonts w:ascii="Times New Roman" w:hAnsi="Times New Roman" w:cs="Times New Roman"/>
          <w:color w:val="000000"/>
          <w:sz w:val="24"/>
          <w:szCs w:val="24"/>
        </w:rPr>
        <w:t xml:space="preserve">Продлен договор с компанией </w:t>
      </w:r>
      <w:proofErr w:type="spellStart"/>
      <w:r w:rsidRPr="006164D3">
        <w:rPr>
          <w:rFonts w:ascii="Times New Roman" w:hAnsi="Times New Roman" w:cs="Times New Roman"/>
          <w:color w:val="000000"/>
          <w:sz w:val="24"/>
          <w:szCs w:val="24"/>
        </w:rPr>
        <w:t>SkyDNS</w:t>
      </w:r>
      <w:proofErr w:type="spellEnd"/>
      <w:r w:rsidRPr="006164D3">
        <w:rPr>
          <w:rFonts w:ascii="Times New Roman" w:hAnsi="Times New Roman" w:cs="Times New Roman"/>
          <w:color w:val="000000"/>
          <w:sz w:val="24"/>
          <w:szCs w:val="24"/>
        </w:rPr>
        <w:t xml:space="preserve"> на доступ к серверам </w:t>
      </w:r>
      <w:proofErr w:type="spellStart"/>
      <w:r w:rsidRPr="006164D3">
        <w:rPr>
          <w:rFonts w:ascii="Times New Roman" w:hAnsi="Times New Roman" w:cs="Times New Roman"/>
          <w:color w:val="000000"/>
          <w:sz w:val="24"/>
          <w:szCs w:val="24"/>
        </w:rPr>
        <w:t>контент</w:t>
      </w:r>
      <w:proofErr w:type="spellEnd"/>
      <w:r w:rsidRPr="006164D3">
        <w:rPr>
          <w:rFonts w:ascii="Times New Roman" w:hAnsi="Times New Roman" w:cs="Times New Roman"/>
          <w:color w:val="000000"/>
          <w:sz w:val="24"/>
          <w:szCs w:val="24"/>
        </w:rPr>
        <w:t xml:space="preserve"> – фильтрации сети Интернет на 6 компьютерах для пользователей библиотеки.</w:t>
      </w:r>
    </w:p>
    <w:p w:rsidR="006164D3" w:rsidRPr="006164D3" w:rsidRDefault="006164D3" w:rsidP="006164D3">
      <w:pPr>
        <w:spacing w:after="0" w:line="240" w:lineRule="auto"/>
        <w:ind w:firstLine="709"/>
        <w:jc w:val="both"/>
        <w:rPr>
          <w:rFonts w:ascii="Times New Roman" w:hAnsi="Times New Roman" w:cs="Times New Roman"/>
          <w:color w:val="000000"/>
          <w:sz w:val="24"/>
          <w:szCs w:val="24"/>
        </w:rPr>
      </w:pPr>
      <w:r w:rsidRPr="006164D3">
        <w:rPr>
          <w:rFonts w:ascii="Times New Roman" w:hAnsi="Times New Roman" w:cs="Times New Roman"/>
          <w:color w:val="000000"/>
          <w:sz w:val="24"/>
          <w:szCs w:val="24"/>
        </w:rPr>
        <w:t>Пролонгирована техническая поддержка электронного каталога ИРБИС с компанией «</w:t>
      </w:r>
      <w:proofErr w:type="spellStart"/>
      <w:r w:rsidRPr="006164D3">
        <w:rPr>
          <w:rFonts w:ascii="Times New Roman" w:hAnsi="Times New Roman" w:cs="Times New Roman"/>
          <w:color w:val="000000"/>
          <w:sz w:val="24"/>
          <w:szCs w:val="24"/>
        </w:rPr>
        <w:t>ЭйВиДи</w:t>
      </w:r>
      <w:proofErr w:type="spellEnd"/>
      <w:r w:rsidRPr="006164D3">
        <w:rPr>
          <w:rFonts w:ascii="Times New Roman" w:hAnsi="Times New Roman" w:cs="Times New Roman"/>
          <w:color w:val="000000"/>
          <w:sz w:val="24"/>
          <w:szCs w:val="24"/>
        </w:rPr>
        <w:t xml:space="preserve"> – Систем».</w:t>
      </w:r>
    </w:p>
    <w:p w:rsidR="006164D3" w:rsidRPr="006164D3" w:rsidRDefault="006164D3" w:rsidP="006164D3">
      <w:pPr>
        <w:spacing w:after="0" w:line="240" w:lineRule="auto"/>
        <w:ind w:firstLine="709"/>
        <w:jc w:val="both"/>
        <w:rPr>
          <w:rFonts w:ascii="Times New Roman" w:hAnsi="Times New Roman" w:cs="Times New Roman"/>
          <w:sz w:val="24"/>
          <w:szCs w:val="24"/>
          <w:shd w:val="clear" w:color="auto" w:fill="FFFFFF"/>
        </w:rPr>
      </w:pPr>
      <w:r w:rsidRPr="006164D3">
        <w:rPr>
          <w:rFonts w:ascii="Times New Roman" w:hAnsi="Times New Roman" w:cs="Times New Roman"/>
          <w:color w:val="000000"/>
          <w:sz w:val="24"/>
          <w:szCs w:val="24"/>
        </w:rPr>
        <w:t>В рамках государственной программы «Развитие культуры Приморского края» выполнен капитальный ремонт стропильной крыши здания Центральной городской библиотеки. Работа выполнена в срок. Краевые субсидии освоены в полном объеме.</w:t>
      </w:r>
    </w:p>
    <w:p w:rsidR="006164D3" w:rsidRPr="006164D3" w:rsidRDefault="006164D3" w:rsidP="006164D3">
      <w:pPr>
        <w:spacing w:after="0" w:line="240" w:lineRule="auto"/>
        <w:ind w:firstLine="709"/>
        <w:jc w:val="both"/>
        <w:rPr>
          <w:rFonts w:ascii="Times New Roman" w:hAnsi="Times New Roman" w:cs="Times New Roman"/>
          <w:sz w:val="24"/>
          <w:szCs w:val="24"/>
        </w:rPr>
      </w:pPr>
      <w:r w:rsidRPr="006164D3">
        <w:rPr>
          <w:rFonts w:ascii="Times New Roman" w:hAnsi="Times New Roman" w:cs="Times New Roman"/>
          <w:sz w:val="24"/>
          <w:szCs w:val="24"/>
        </w:rPr>
        <w:t>В целях обеспечения антитеррористической безопасности ежегодно со всеми сотрудниками:</w:t>
      </w:r>
    </w:p>
    <w:p w:rsidR="006164D3" w:rsidRPr="006164D3" w:rsidRDefault="006164D3" w:rsidP="006164D3">
      <w:pPr>
        <w:spacing w:after="0" w:line="240" w:lineRule="auto"/>
        <w:ind w:firstLine="709"/>
        <w:jc w:val="both"/>
        <w:rPr>
          <w:rFonts w:ascii="Times New Roman" w:hAnsi="Times New Roman" w:cs="Times New Roman"/>
          <w:sz w:val="24"/>
          <w:szCs w:val="24"/>
        </w:rPr>
      </w:pPr>
      <w:r w:rsidRPr="006164D3">
        <w:rPr>
          <w:rFonts w:ascii="Times New Roman" w:hAnsi="Times New Roman" w:cs="Times New Roman"/>
          <w:sz w:val="24"/>
          <w:szCs w:val="24"/>
        </w:rPr>
        <w:t>- проводятся инструктажи: «Действия персонала при угрозе или совершении террористического акта» «Меры пожарной безопасности при проведении новогодних мероприятий в подразделениях МБУ «ЦБС» ДГО, о чем делается запись в соответствующих журналах регистрации инструктажей;</w:t>
      </w:r>
    </w:p>
    <w:p w:rsidR="006164D3" w:rsidRPr="006164D3" w:rsidRDefault="006164D3" w:rsidP="006164D3">
      <w:pPr>
        <w:spacing w:after="0" w:line="240" w:lineRule="auto"/>
        <w:ind w:firstLine="709"/>
        <w:jc w:val="both"/>
        <w:rPr>
          <w:rFonts w:ascii="Times New Roman" w:hAnsi="Times New Roman" w:cs="Times New Roman"/>
          <w:sz w:val="24"/>
          <w:szCs w:val="24"/>
        </w:rPr>
      </w:pPr>
      <w:r w:rsidRPr="006164D3">
        <w:rPr>
          <w:rFonts w:ascii="Times New Roman" w:hAnsi="Times New Roman" w:cs="Times New Roman"/>
          <w:sz w:val="24"/>
          <w:szCs w:val="24"/>
        </w:rPr>
        <w:t>- проводится проверка знаний порядка эвакуации при возникновении чрезвычайных ситуаций.</w:t>
      </w:r>
    </w:p>
    <w:p w:rsidR="006164D3" w:rsidRPr="006164D3" w:rsidRDefault="006164D3" w:rsidP="006164D3">
      <w:pPr>
        <w:spacing w:after="0" w:line="240" w:lineRule="auto"/>
        <w:ind w:firstLine="709"/>
        <w:jc w:val="both"/>
        <w:rPr>
          <w:rFonts w:ascii="Times New Roman" w:hAnsi="Times New Roman" w:cs="Times New Roman"/>
          <w:sz w:val="24"/>
          <w:szCs w:val="24"/>
        </w:rPr>
      </w:pPr>
      <w:r w:rsidRPr="006164D3">
        <w:rPr>
          <w:rFonts w:ascii="Times New Roman" w:hAnsi="Times New Roman" w:cs="Times New Roman"/>
          <w:sz w:val="24"/>
          <w:szCs w:val="24"/>
        </w:rPr>
        <w:t xml:space="preserve">В каждой библиотеке организовано размещение стендов с наглядной информацией телефонов экстренных служб города. </w:t>
      </w:r>
    </w:p>
    <w:p w:rsidR="006164D3" w:rsidRPr="006164D3" w:rsidRDefault="006164D3" w:rsidP="006164D3">
      <w:pPr>
        <w:spacing w:after="0" w:line="240" w:lineRule="auto"/>
        <w:ind w:firstLine="709"/>
        <w:jc w:val="both"/>
        <w:rPr>
          <w:rFonts w:ascii="Times New Roman" w:hAnsi="Times New Roman" w:cs="Times New Roman"/>
          <w:color w:val="000000"/>
          <w:sz w:val="24"/>
          <w:szCs w:val="24"/>
        </w:rPr>
      </w:pPr>
      <w:r w:rsidRPr="006164D3">
        <w:rPr>
          <w:rFonts w:ascii="Times New Roman" w:hAnsi="Times New Roman" w:cs="Times New Roman"/>
          <w:color w:val="000000"/>
          <w:sz w:val="24"/>
          <w:szCs w:val="24"/>
        </w:rPr>
        <w:t xml:space="preserve">Все муниципальные библиотеки оборудованы охранно-пожарной сигнализацией. Центральная библиотека оснащена тревожными кнопками сигнализации с выводом на охранный пульт. Помещение Центральной библиотеки оборудовано внутренним видеонаблюдением. </w:t>
      </w:r>
    </w:p>
    <w:p w:rsidR="006164D3" w:rsidRPr="006164D3" w:rsidRDefault="006164D3" w:rsidP="006164D3">
      <w:pPr>
        <w:spacing w:after="0" w:line="240" w:lineRule="auto"/>
        <w:ind w:firstLine="709"/>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В библиотеках МБУ «ЦБС» активно привлекали к проведению мероприятий волонтеров культуры. При Центральной библиотеке образован волонтерский центр «Поколение </w:t>
      </w:r>
      <w:r w:rsidRPr="006164D3">
        <w:rPr>
          <w:rFonts w:ascii="Times New Roman" w:eastAsia="Calibri" w:hAnsi="Times New Roman" w:cs="Times New Roman"/>
          <w:sz w:val="24"/>
          <w:szCs w:val="24"/>
          <w:lang w:val="en-US"/>
        </w:rPr>
        <w:t>Readers</w:t>
      </w:r>
      <w:r w:rsidRPr="006164D3">
        <w:rPr>
          <w:rFonts w:ascii="Times New Roman" w:eastAsia="Calibri" w:hAnsi="Times New Roman" w:cs="Times New Roman"/>
          <w:sz w:val="24"/>
          <w:szCs w:val="24"/>
        </w:rPr>
        <w:t>», в состав которого входит 24 человека.</w:t>
      </w:r>
    </w:p>
    <w:p w:rsidR="006164D3" w:rsidRPr="006164D3" w:rsidRDefault="006164D3" w:rsidP="006164D3">
      <w:pPr>
        <w:spacing w:after="0" w:line="240" w:lineRule="auto"/>
        <w:ind w:firstLine="709"/>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lastRenderedPageBreak/>
        <w:t xml:space="preserve">Работа библиотек систематически освещалась в СМИ (газеты «Ударный фронт», «Народная весть»), на сайтах МБУ «ЦБС», </w:t>
      </w:r>
      <w:proofErr w:type="spellStart"/>
      <w:r w:rsidRPr="006164D3">
        <w:rPr>
          <w:rFonts w:ascii="Times New Roman" w:eastAsia="Calibri" w:hAnsi="Times New Roman" w:cs="Times New Roman"/>
          <w:sz w:val="24"/>
          <w:szCs w:val="24"/>
        </w:rPr>
        <w:t>Дальнереченского</w:t>
      </w:r>
      <w:proofErr w:type="spellEnd"/>
      <w:r w:rsidRPr="006164D3">
        <w:rPr>
          <w:rFonts w:ascii="Times New Roman" w:eastAsia="Calibri" w:hAnsi="Times New Roman" w:cs="Times New Roman"/>
          <w:sz w:val="24"/>
          <w:szCs w:val="24"/>
        </w:rPr>
        <w:t xml:space="preserve"> городского округа, в социальных сетях (Одноклассники, </w:t>
      </w:r>
      <w:proofErr w:type="spellStart"/>
      <w:r w:rsidRPr="006164D3">
        <w:rPr>
          <w:rFonts w:ascii="Times New Roman" w:eastAsia="Calibri" w:hAnsi="Times New Roman" w:cs="Times New Roman"/>
          <w:sz w:val="24"/>
          <w:szCs w:val="24"/>
          <w:lang w:val="en-US"/>
        </w:rPr>
        <w:t>Instagrame</w:t>
      </w:r>
      <w:proofErr w:type="spellEnd"/>
      <w:r w:rsidRPr="006164D3">
        <w:rPr>
          <w:rFonts w:ascii="Times New Roman" w:eastAsia="Calibri" w:hAnsi="Times New Roman" w:cs="Times New Roman"/>
          <w:sz w:val="24"/>
          <w:szCs w:val="24"/>
        </w:rPr>
        <w:t xml:space="preserve">, </w:t>
      </w:r>
      <w:proofErr w:type="spellStart"/>
      <w:r w:rsidRPr="006164D3">
        <w:rPr>
          <w:rFonts w:ascii="Times New Roman" w:eastAsia="Calibri" w:hAnsi="Times New Roman" w:cs="Times New Roman"/>
          <w:sz w:val="24"/>
          <w:szCs w:val="24"/>
        </w:rPr>
        <w:t>Телеграм</w:t>
      </w:r>
      <w:proofErr w:type="spellEnd"/>
      <w:r w:rsidRPr="006164D3">
        <w:rPr>
          <w:rFonts w:ascii="Times New Roman" w:eastAsia="Calibri" w:hAnsi="Times New Roman" w:cs="Times New Roman"/>
          <w:sz w:val="24"/>
          <w:szCs w:val="24"/>
        </w:rPr>
        <w:t xml:space="preserve">, </w:t>
      </w:r>
      <w:proofErr w:type="spellStart"/>
      <w:r w:rsidRPr="006164D3">
        <w:rPr>
          <w:rFonts w:ascii="Times New Roman" w:eastAsia="Calibri" w:hAnsi="Times New Roman" w:cs="Times New Roman"/>
          <w:sz w:val="24"/>
          <w:szCs w:val="24"/>
        </w:rPr>
        <w:t>ВКонтакте</w:t>
      </w:r>
      <w:proofErr w:type="spellEnd"/>
      <w:r w:rsidRPr="006164D3">
        <w:rPr>
          <w:rFonts w:ascii="Times New Roman" w:eastAsia="Calibri" w:hAnsi="Times New Roman" w:cs="Times New Roman"/>
          <w:sz w:val="24"/>
          <w:szCs w:val="24"/>
        </w:rPr>
        <w:t>).</w:t>
      </w:r>
    </w:p>
    <w:p w:rsidR="006164D3" w:rsidRPr="006164D3" w:rsidRDefault="006164D3" w:rsidP="006164D3">
      <w:pPr>
        <w:spacing w:after="0" w:line="240" w:lineRule="auto"/>
        <w:ind w:firstLine="709"/>
        <w:jc w:val="both"/>
        <w:rPr>
          <w:rFonts w:ascii="Times New Roman" w:eastAsia="Calibri" w:hAnsi="Times New Roman" w:cs="Times New Roman"/>
          <w:sz w:val="24"/>
          <w:szCs w:val="24"/>
        </w:rPr>
      </w:pPr>
      <w:r w:rsidRPr="006164D3">
        <w:rPr>
          <w:rFonts w:ascii="Times New Roman" w:eastAsia="Calibri" w:hAnsi="Times New Roman" w:cs="Times New Roman"/>
          <w:sz w:val="24"/>
          <w:szCs w:val="24"/>
        </w:rPr>
        <w:t xml:space="preserve">Происходит постепенное внедрение Модельного стандарта в деятельность МБУ «ЦБС». Все библиотеки подключены к сети Интернет. Пользователи имеют доступ к Национальной электронной библиотеке. Систематически ведется работа по наполнению электронного каталога. Ежегодно проводится </w:t>
      </w:r>
      <w:proofErr w:type="gramStart"/>
      <w:r w:rsidRPr="006164D3">
        <w:rPr>
          <w:rFonts w:ascii="Times New Roman" w:eastAsia="Calibri" w:hAnsi="Times New Roman" w:cs="Times New Roman"/>
          <w:sz w:val="24"/>
          <w:szCs w:val="24"/>
        </w:rPr>
        <w:t>обучение специалистов по работе</w:t>
      </w:r>
      <w:proofErr w:type="gramEnd"/>
      <w:r w:rsidRPr="006164D3">
        <w:rPr>
          <w:rFonts w:ascii="Times New Roman" w:eastAsia="Calibri" w:hAnsi="Times New Roman" w:cs="Times New Roman"/>
          <w:sz w:val="24"/>
          <w:szCs w:val="24"/>
        </w:rPr>
        <w:t xml:space="preserve"> в автоматизированной системе ИРБИС.</w:t>
      </w:r>
    </w:p>
    <w:p w:rsidR="00101F36" w:rsidRPr="00101F36" w:rsidRDefault="00FD726E" w:rsidP="006164D3">
      <w:pPr>
        <w:spacing w:after="0" w:line="240" w:lineRule="auto"/>
        <w:ind w:firstLine="709"/>
        <w:jc w:val="both"/>
        <w:rPr>
          <w:rFonts w:ascii="Times New Roman" w:hAnsi="Times New Roman" w:cs="Times New Roman"/>
          <w:sz w:val="24"/>
          <w:szCs w:val="24"/>
        </w:rPr>
      </w:pP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нет отдельной специализированной детской библиотеки при ко</w:t>
      </w:r>
      <w:r w:rsidR="00101F36">
        <w:rPr>
          <w:rFonts w:ascii="Times New Roman" w:hAnsi="Times New Roman" w:cs="Times New Roman"/>
          <w:sz w:val="24"/>
          <w:szCs w:val="24"/>
        </w:rPr>
        <w:t>личестве детского населения 4625 (на 01.01.2021</w:t>
      </w:r>
      <w:r w:rsidRPr="007C2C73">
        <w:rPr>
          <w:rFonts w:ascii="Times New Roman" w:hAnsi="Times New Roman" w:cs="Times New Roman"/>
          <w:sz w:val="24"/>
          <w:szCs w:val="24"/>
        </w:rPr>
        <w:t xml:space="preserve"> г.) человек. </w:t>
      </w:r>
      <w:r w:rsidR="00101F36" w:rsidRPr="00101F36">
        <w:rPr>
          <w:rFonts w:ascii="Times New Roman" w:hAnsi="Times New Roman" w:cs="Times New Roman"/>
          <w:sz w:val="24"/>
          <w:szCs w:val="24"/>
        </w:rPr>
        <w:t>Количество пользователей в 2021 году составило 7456</w:t>
      </w:r>
      <w:r w:rsidR="00101F36">
        <w:rPr>
          <w:rFonts w:ascii="Times New Roman" w:hAnsi="Times New Roman" w:cs="Times New Roman"/>
          <w:sz w:val="24"/>
          <w:szCs w:val="24"/>
        </w:rPr>
        <w:t xml:space="preserve">. </w:t>
      </w:r>
      <w:r w:rsidR="00101F36" w:rsidRPr="00101F36">
        <w:rPr>
          <w:rFonts w:ascii="Times New Roman" w:hAnsi="Times New Roman" w:cs="Times New Roman"/>
          <w:sz w:val="24"/>
          <w:szCs w:val="24"/>
        </w:rPr>
        <w:t xml:space="preserve"> </w:t>
      </w:r>
      <w:r w:rsidR="00101F36">
        <w:rPr>
          <w:rFonts w:ascii="Times New Roman" w:hAnsi="Times New Roman" w:cs="Times New Roman"/>
          <w:sz w:val="24"/>
          <w:szCs w:val="24"/>
        </w:rPr>
        <w:t xml:space="preserve"> </w:t>
      </w:r>
      <w:r w:rsidR="00101F36" w:rsidRPr="00101F36">
        <w:rPr>
          <w:rFonts w:ascii="Times New Roman" w:hAnsi="Times New Roman" w:cs="Times New Roman"/>
          <w:sz w:val="24"/>
          <w:szCs w:val="24"/>
        </w:rPr>
        <w:t xml:space="preserve">Из общего числа пользователей библиотек преобладают дети до 14 лет -  47%, молодежь – 18,9% пользователи старше 30 лет составляют – 34,1%.В рамках национального проекта «Культура» МБУ «Централизованная библиотечная система» </w:t>
      </w:r>
      <w:proofErr w:type="spellStart"/>
      <w:r w:rsidR="00101F36" w:rsidRPr="00101F36">
        <w:rPr>
          <w:rFonts w:ascii="Times New Roman" w:hAnsi="Times New Roman" w:cs="Times New Roman"/>
          <w:sz w:val="24"/>
          <w:szCs w:val="24"/>
        </w:rPr>
        <w:t>Дальнереченского</w:t>
      </w:r>
      <w:proofErr w:type="spellEnd"/>
      <w:r w:rsidR="00101F36" w:rsidRPr="00101F36">
        <w:rPr>
          <w:rFonts w:ascii="Times New Roman" w:hAnsi="Times New Roman" w:cs="Times New Roman"/>
          <w:sz w:val="24"/>
          <w:szCs w:val="24"/>
        </w:rPr>
        <w:t xml:space="preserve"> городского округа в I квартале 2021 г. зарегистрировано на портале PRO. Культура РФ. Учреждение имеет статус – Лидер.  По состоянию на 31 декабря 2021 г. на портале размещено 26 событий, 24 из них прошло </w:t>
      </w:r>
      <w:proofErr w:type="spellStart"/>
      <w:r w:rsidR="00101F36" w:rsidRPr="00101F36">
        <w:rPr>
          <w:rFonts w:ascii="Times New Roman" w:hAnsi="Times New Roman" w:cs="Times New Roman"/>
          <w:sz w:val="24"/>
          <w:szCs w:val="24"/>
        </w:rPr>
        <w:t>модерацию</w:t>
      </w:r>
      <w:proofErr w:type="spellEnd"/>
      <w:r w:rsidR="00101F36" w:rsidRPr="00101F36">
        <w:rPr>
          <w:rFonts w:ascii="Times New Roman" w:hAnsi="Times New Roman" w:cs="Times New Roman"/>
          <w:sz w:val="24"/>
          <w:szCs w:val="24"/>
        </w:rPr>
        <w:t xml:space="preserve">. Размещено 9 обзоров событий. Трансляции не проводились.  Просмотров - 24819, визитов - 2261. </w:t>
      </w:r>
    </w:p>
    <w:p w:rsidR="00101F36" w:rsidRPr="00101F36" w:rsidRDefault="00101F36" w:rsidP="006164D3">
      <w:pPr>
        <w:spacing w:after="0" w:line="240" w:lineRule="auto"/>
        <w:ind w:firstLine="709"/>
        <w:jc w:val="both"/>
        <w:rPr>
          <w:rFonts w:ascii="Times New Roman" w:hAnsi="Times New Roman" w:cs="Times New Roman"/>
          <w:sz w:val="24"/>
          <w:szCs w:val="24"/>
        </w:rPr>
      </w:pPr>
      <w:r w:rsidRPr="00101F36">
        <w:rPr>
          <w:rFonts w:ascii="Times New Roman" w:hAnsi="Times New Roman" w:cs="Times New Roman"/>
          <w:sz w:val="24"/>
          <w:szCs w:val="24"/>
        </w:rPr>
        <w:t xml:space="preserve">Еженедельно предоставлялась информация на сайт </w:t>
      </w:r>
      <w:proofErr w:type="spellStart"/>
      <w:r w:rsidRPr="00101F36">
        <w:rPr>
          <w:rFonts w:ascii="Times New Roman" w:hAnsi="Times New Roman" w:cs="Times New Roman"/>
          <w:sz w:val="24"/>
          <w:szCs w:val="24"/>
        </w:rPr>
        <w:t>Дальнереченского</w:t>
      </w:r>
      <w:proofErr w:type="spellEnd"/>
      <w:r w:rsidRPr="00101F36">
        <w:rPr>
          <w:rFonts w:ascii="Times New Roman" w:hAnsi="Times New Roman" w:cs="Times New Roman"/>
          <w:sz w:val="24"/>
          <w:szCs w:val="24"/>
        </w:rPr>
        <w:t xml:space="preserve"> городского округа (280 публикаций).</w:t>
      </w:r>
    </w:p>
    <w:p w:rsidR="00101F36" w:rsidRPr="00101F36" w:rsidRDefault="00101F36" w:rsidP="006164D3">
      <w:pPr>
        <w:spacing w:after="0" w:line="240" w:lineRule="auto"/>
        <w:ind w:firstLine="709"/>
        <w:jc w:val="both"/>
        <w:outlineLvl w:val="1"/>
        <w:rPr>
          <w:rFonts w:ascii="Times New Roman" w:hAnsi="Times New Roman" w:cs="Times New Roman"/>
          <w:sz w:val="24"/>
          <w:szCs w:val="24"/>
        </w:rPr>
      </w:pPr>
      <w:r w:rsidRPr="00101F36">
        <w:rPr>
          <w:rFonts w:ascii="Times New Roman" w:hAnsi="Times New Roman" w:cs="Times New Roman"/>
          <w:sz w:val="24"/>
          <w:szCs w:val="24"/>
        </w:rPr>
        <w:t xml:space="preserve">Особое внимание специалисты ЦБС в 2021 г. уделяли работе в </w:t>
      </w:r>
      <w:proofErr w:type="spellStart"/>
      <w:r w:rsidRPr="00101F36">
        <w:rPr>
          <w:rFonts w:ascii="Times New Roman" w:hAnsi="Times New Roman" w:cs="Times New Roman"/>
          <w:sz w:val="24"/>
          <w:szCs w:val="24"/>
        </w:rPr>
        <w:t>соцсети</w:t>
      </w:r>
      <w:proofErr w:type="spellEnd"/>
      <w:r w:rsidRPr="00101F36">
        <w:rPr>
          <w:rFonts w:ascii="Times New Roman" w:hAnsi="Times New Roman" w:cs="Times New Roman"/>
          <w:sz w:val="24"/>
          <w:szCs w:val="24"/>
        </w:rPr>
        <w:t xml:space="preserve"> </w:t>
      </w:r>
      <w:proofErr w:type="spellStart"/>
      <w:r w:rsidRPr="00101F36">
        <w:rPr>
          <w:rFonts w:ascii="Times New Roman" w:hAnsi="Times New Roman" w:cs="Times New Roman"/>
          <w:sz w:val="24"/>
          <w:szCs w:val="24"/>
        </w:rPr>
        <w:t>Instagram</w:t>
      </w:r>
      <w:proofErr w:type="spellEnd"/>
      <w:r w:rsidRPr="00101F36">
        <w:rPr>
          <w:rFonts w:ascii="Times New Roman" w:hAnsi="Times New Roman" w:cs="Times New Roman"/>
          <w:sz w:val="24"/>
          <w:szCs w:val="24"/>
        </w:rPr>
        <w:t xml:space="preserve">, как наиболее популярной на данный момент среди целевой аудитории библиотек. </w:t>
      </w:r>
    </w:p>
    <w:p w:rsidR="00101F36" w:rsidRPr="00101F36" w:rsidRDefault="00101F36" w:rsidP="006164D3">
      <w:pPr>
        <w:spacing w:after="0" w:line="240" w:lineRule="auto"/>
        <w:ind w:firstLine="709"/>
        <w:jc w:val="both"/>
        <w:outlineLvl w:val="1"/>
        <w:rPr>
          <w:rFonts w:ascii="Times New Roman" w:hAnsi="Times New Roman" w:cs="Times New Roman"/>
          <w:sz w:val="24"/>
          <w:szCs w:val="24"/>
        </w:rPr>
      </w:pPr>
      <w:r w:rsidRPr="00101F36">
        <w:rPr>
          <w:rFonts w:ascii="Times New Roman" w:hAnsi="Times New Roman" w:cs="Times New Roman"/>
          <w:sz w:val="24"/>
          <w:szCs w:val="24"/>
        </w:rPr>
        <w:t xml:space="preserve">За отчетный год </w:t>
      </w:r>
      <w:proofErr w:type="spellStart"/>
      <w:r w:rsidRPr="00101F36">
        <w:rPr>
          <w:rFonts w:ascii="Times New Roman" w:hAnsi="Times New Roman" w:cs="Times New Roman"/>
          <w:sz w:val="24"/>
          <w:szCs w:val="24"/>
        </w:rPr>
        <w:t>Instagram</w:t>
      </w:r>
      <w:proofErr w:type="spellEnd"/>
      <w:r w:rsidRPr="00101F36">
        <w:rPr>
          <w:rFonts w:ascii="Times New Roman" w:hAnsi="Times New Roman" w:cs="Times New Roman"/>
          <w:sz w:val="24"/>
          <w:szCs w:val="24"/>
        </w:rPr>
        <w:t xml:space="preserve"> </w:t>
      </w:r>
      <w:proofErr w:type="spellStart"/>
      <w:r w:rsidRPr="00101F36">
        <w:rPr>
          <w:rFonts w:ascii="Times New Roman" w:hAnsi="Times New Roman" w:cs="Times New Roman"/>
          <w:sz w:val="24"/>
          <w:szCs w:val="24"/>
        </w:rPr>
        <w:t>аккаунты</w:t>
      </w:r>
      <w:proofErr w:type="spellEnd"/>
      <w:r w:rsidRPr="00101F36">
        <w:rPr>
          <w:rFonts w:ascii="Times New Roman" w:hAnsi="Times New Roman" w:cs="Times New Roman"/>
          <w:sz w:val="24"/>
          <w:szCs w:val="24"/>
        </w:rPr>
        <w:t xml:space="preserve"> созданы у всех библиотек системы, кроме библиотеки-филиала №2 (</w:t>
      </w:r>
      <w:proofErr w:type="gramStart"/>
      <w:r w:rsidRPr="00101F36">
        <w:rPr>
          <w:rFonts w:ascii="Times New Roman" w:hAnsi="Times New Roman" w:cs="Times New Roman"/>
          <w:sz w:val="24"/>
          <w:szCs w:val="24"/>
        </w:rPr>
        <w:t>из-за</w:t>
      </w:r>
      <w:proofErr w:type="gramEnd"/>
      <w:r w:rsidRPr="00101F36">
        <w:rPr>
          <w:rFonts w:ascii="Times New Roman" w:hAnsi="Times New Roman" w:cs="Times New Roman"/>
          <w:sz w:val="24"/>
          <w:szCs w:val="24"/>
        </w:rPr>
        <w:t xml:space="preserve"> </w:t>
      </w:r>
      <w:proofErr w:type="gramStart"/>
      <w:r w:rsidRPr="00101F36">
        <w:rPr>
          <w:rFonts w:ascii="Times New Roman" w:hAnsi="Times New Roman" w:cs="Times New Roman"/>
          <w:sz w:val="24"/>
          <w:szCs w:val="24"/>
        </w:rPr>
        <w:t>отсутствие</w:t>
      </w:r>
      <w:proofErr w:type="gramEnd"/>
      <w:r w:rsidRPr="00101F36">
        <w:rPr>
          <w:rFonts w:ascii="Times New Roman" w:hAnsi="Times New Roman" w:cs="Times New Roman"/>
          <w:sz w:val="24"/>
          <w:szCs w:val="24"/>
        </w:rPr>
        <w:t xml:space="preserve"> технической возможности).</w:t>
      </w:r>
    </w:p>
    <w:p w:rsidR="00101F36" w:rsidRPr="00101F36" w:rsidRDefault="00101F36" w:rsidP="006164D3">
      <w:pPr>
        <w:spacing w:after="0" w:line="240" w:lineRule="auto"/>
        <w:ind w:firstLine="851"/>
        <w:jc w:val="both"/>
        <w:rPr>
          <w:rFonts w:ascii="Times New Roman" w:hAnsi="Times New Roman" w:cs="Times New Roman"/>
          <w:sz w:val="24"/>
          <w:szCs w:val="24"/>
        </w:rPr>
      </w:pPr>
      <w:r w:rsidRPr="00101F36">
        <w:rPr>
          <w:rFonts w:ascii="Times New Roman" w:hAnsi="Times New Roman" w:cs="Times New Roman"/>
          <w:sz w:val="24"/>
          <w:szCs w:val="24"/>
        </w:rPr>
        <w:t xml:space="preserve">Происходит постепенное внедрение Модельного стандарта в деятельность МБУ «ЦБС». Все библиотеки подключены к сети Интернет. Пользователи имеют доступ к Национальной электронной библиотеке. Систематически ведется работа по наполнению электронного каталога. Ежегодно проводится </w:t>
      </w:r>
      <w:proofErr w:type="gramStart"/>
      <w:r w:rsidRPr="00101F36">
        <w:rPr>
          <w:rFonts w:ascii="Times New Roman" w:hAnsi="Times New Roman" w:cs="Times New Roman"/>
          <w:sz w:val="24"/>
          <w:szCs w:val="24"/>
        </w:rPr>
        <w:t>обучение специалистов по работе</w:t>
      </w:r>
      <w:proofErr w:type="gramEnd"/>
      <w:r w:rsidRPr="00101F36">
        <w:rPr>
          <w:rFonts w:ascii="Times New Roman" w:hAnsi="Times New Roman" w:cs="Times New Roman"/>
          <w:sz w:val="24"/>
          <w:szCs w:val="24"/>
        </w:rPr>
        <w:t xml:space="preserve"> в автоматизированной системе ИРБИС. В рамках национального проекта «Культура», программы «Творческие люди» обучено 6 специалистов</w:t>
      </w:r>
    </w:p>
    <w:p w:rsidR="00FD726E" w:rsidRPr="007C2C73" w:rsidRDefault="00FD726E" w:rsidP="00FD726E">
      <w:pPr>
        <w:widowControl w:val="0"/>
        <w:spacing w:after="0" w:line="240" w:lineRule="auto"/>
        <w:ind w:firstLine="540"/>
        <w:jc w:val="both"/>
        <w:rPr>
          <w:rFonts w:ascii="Times New Roman" w:hAnsi="Times New Roman" w:cs="Times New Roman"/>
          <w:b/>
          <w:color w:val="008000"/>
          <w:sz w:val="24"/>
          <w:szCs w:val="24"/>
        </w:rPr>
      </w:pPr>
    </w:p>
    <w:p w:rsidR="00FD726E" w:rsidRPr="007C2C73" w:rsidRDefault="00FD726E" w:rsidP="00FD726E">
      <w:pPr>
        <w:widowControl w:val="0"/>
        <w:spacing w:after="0"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П.27</w:t>
      </w:r>
      <w:r w:rsidRPr="007C2C73">
        <w:rPr>
          <w:rFonts w:ascii="Times New Roman" w:hAnsi="Times New Roman" w:cs="Times New Roman"/>
          <w:sz w:val="24"/>
          <w:szCs w:val="24"/>
        </w:rPr>
        <w:t xml:space="preserve">. Согласно действующим нормативам в населенном пункте от 10 до 100 тысяч человек предусматривается один парк.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парк отсутствует.</w:t>
      </w:r>
    </w:p>
    <w:p w:rsidR="00FD726E" w:rsidRPr="007C2C73" w:rsidRDefault="00FD726E" w:rsidP="00FD726E">
      <w:pPr>
        <w:widowControl w:val="0"/>
        <w:spacing w:after="0" w:line="240" w:lineRule="auto"/>
        <w:ind w:firstLine="540"/>
        <w:jc w:val="both"/>
        <w:rPr>
          <w:rFonts w:ascii="Times New Roman" w:hAnsi="Times New Roman" w:cs="Times New Roman"/>
          <w:b/>
          <w:sz w:val="24"/>
          <w:szCs w:val="24"/>
        </w:rPr>
      </w:pPr>
    </w:p>
    <w:p w:rsidR="00F42564" w:rsidRDefault="00FD726E" w:rsidP="00F42564">
      <w:pPr>
        <w:autoSpaceDE w:val="0"/>
        <w:autoSpaceDN w:val="0"/>
        <w:adjustRightInd w:val="0"/>
        <w:spacing w:after="0" w:line="240" w:lineRule="auto"/>
        <w:ind w:firstLine="567"/>
        <w:jc w:val="both"/>
        <w:rPr>
          <w:rFonts w:ascii="Times New Roman" w:hAnsi="Times New Roman" w:cs="Times New Roman"/>
          <w:sz w:val="24"/>
          <w:szCs w:val="24"/>
        </w:rPr>
      </w:pPr>
      <w:r w:rsidRPr="007C2C73">
        <w:rPr>
          <w:rFonts w:ascii="Times New Roman" w:hAnsi="Times New Roman" w:cs="Times New Roman"/>
          <w:b/>
          <w:sz w:val="24"/>
          <w:szCs w:val="24"/>
        </w:rPr>
        <w:t>П.28.</w:t>
      </w:r>
      <w:r w:rsidRPr="007C2C73">
        <w:rPr>
          <w:rFonts w:ascii="Times New Roman" w:hAnsi="Times New Roman" w:cs="Times New Roman"/>
          <w:sz w:val="24"/>
          <w:szCs w:val="24"/>
        </w:rPr>
        <w:t xml:space="preserve">  В 202</w:t>
      </w:r>
      <w:r w:rsidR="00456C59">
        <w:rPr>
          <w:rFonts w:ascii="Times New Roman" w:hAnsi="Times New Roman" w:cs="Times New Roman"/>
          <w:sz w:val="24"/>
          <w:szCs w:val="24"/>
        </w:rPr>
        <w:t>2</w:t>
      </w:r>
      <w:r w:rsidRPr="007C2C73">
        <w:rPr>
          <w:rFonts w:ascii="Times New Roman" w:hAnsi="Times New Roman" w:cs="Times New Roman"/>
          <w:sz w:val="24"/>
          <w:szCs w:val="24"/>
        </w:rPr>
        <w:t xml:space="preserve"> году из общего количества учреждений культуры </w:t>
      </w:r>
      <w:proofErr w:type="spellStart"/>
      <w:r w:rsidRPr="007C2C73">
        <w:rPr>
          <w:rFonts w:ascii="Times New Roman" w:hAnsi="Times New Roman" w:cs="Times New Roman"/>
          <w:sz w:val="24"/>
          <w:szCs w:val="24"/>
        </w:rPr>
        <w:t>Дальнереченского</w:t>
      </w:r>
      <w:proofErr w:type="spellEnd"/>
      <w:r w:rsidRPr="007C2C73">
        <w:rPr>
          <w:rFonts w:ascii="Times New Roman" w:hAnsi="Times New Roman" w:cs="Times New Roman"/>
          <w:sz w:val="24"/>
          <w:szCs w:val="24"/>
        </w:rPr>
        <w:t xml:space="preserve"> городского округа здание филиала МБУ Дом культуры «Восток» ДК им. В. </w:t>
      </w:r>
      <w:proofErr w:type="spellStart"/>
      <w:r w:rsidRPr="007C2C73">
        <w:rPr>
          <w:rFonts w:ascii="Times New Roman" w:hAnsi="Times New Roman" w:cs="Times New Roman"/>
          <w:sz w:val="24"/>
          <w:szCs w:val="24"/>
        </w:rPr>
        <w:t>Сибирцева</w:t>
      </w:r>
      <w:proofErr w:type="spellEnd"/>
      <w:r w:rsidRPr="007C2C73">
        <w:rPr>
          <w:rFonts w:ascii="Times New Roman" w:hAnsi="Times New Roman" w:cs="Times New Roman"/>
          <w:sz w:val="24"/>
          <w:szCs w:val="24"/>
        </w:rPr>
        <w:t xml:space="preserve"> требует капи</w:t>
      </w:r>
      <w:r w:rsidR="00101F36">
        <w:rPr>
          <w:rFonts w:ascii="Times New Roman" w:hAnsi="Times New Roman" w:cs="Times New Roman"/>
          <w:sz w:val="24"/>
          <w:szCs w:val="24"/>
        </w:rPr>
        <w:t>тального ремонта. В 202</w:t>
      </w:r>
      <w:r w:rsidR="00456C59">
        <w:rPr>
          <w:rFonts w:ascii="Times New Roman" w:hAnsi="Times New Roman" w:cs="Times New Roman"/>
          <w:sz w:val="24"/>
          <w:szCs w:val="24"/>
        </w:rPr>
        <w:t>2</w:t>
      </w:r>
      <w:r w:rsidR="00101F36">
        <w:rPr>
          <w:rFonts w:ascii="Times New Roman" w:hAnsi="Times New Roman" w:cs="Times New Roman"/>
          <w:sz w:val="24"/>
          <w:szCs w:val="24"/>
        </w:rPr>
        <w:t xml:space="preserve">году проведены работы по изготовление </w:t>
      </w:r>
      <w:r w:rsidRPr="007C2C73">
        <w:rPr>
          <w:rFonts w:ascii="Times New Roman" w:hAnsi="Times New Roman" w:cs="Times New Roman"/>
          <w:sz w:val="24"/>
          <w:szCs w:val="24"/>
        </w:rPr>
        <w:t>сметной документации и прохождение государственной экспертизы за счет средств местного бюджета.</w:t>
      </w:r>
      <w:r w:rsidR="00F42564" w:rsidRPr="00F42564">
        <w:rPr>
          <w:rFonts w:ascii="Times New Roman" w:hAnsi="Times New Roman" w:cs="Times New Roman"/>
          <w:sz w:val="24"/>
          <w:szCs w:val="24"/>
        </w:rPr>
        <w:t xml:space="preserve"> </w:t>
      </w:r>
    </w:p>
    <w:p w:rsidR="00F42564" w:rsidRPr="00870454" w:rsidRDefault="00F42564" w:rsidP="00F42564">
      <w:pPr>
        <w:autoSpaceDE w:val="0"/>
        <w:autoSpaceDN w:val="0"/>
        <w:adjustRightInd w:val="0"/>
        <w:spacing w:after="0" w:line="240" w:lineRule="auto"/>
        <w:ind w:firstLine="567"/>
        <w:jc w:val="both"/>
        <w:rPr>
          <w:rFonts w:ascii="Times New Roman" w:hAnsi="Times New Roman" w:cs="Times New Roman"/>
          <w:sz w:val="24"/>
          <w:szCs w:val="24"/>
        </w:rPr>
      </w:pPr>
      <w:r w:rsidRPr="00870454">
        <w:rPr>
          <w:rFonts w:ascii="Times New Roman" w:hAnsi="Times New Roman" w:cs="Times New Roman"/>
          <w:sz w:val="24"/>
          <w:szCs w:val="24"/>
        </w:rPr>
        <w:t>Планируемые мероприятия:</w:t>
      </w:r>
    </w:p>
    <w:p w:rsidR="00F42564" w:rsidRPr="00870454" w:rsidRDefault="00F42564" w:rsidP="00F42564">
      <w:pPr>
        <w:autoSpaceDE w:val="0"/>
        <w:autoSpaceDN w:val="0"/>
        <w:adjustRightInd w:val="0"/>
        <w:spacing w:after="0" w:line="240" w:lineRule="auto"/>
        <w:ind w:firstLine="567"/>
        <w:jc w:val="both"/>
        <w:rPr>
          <w:rFonts w:ascii="Times New Roman" w:hAnsi="Times New Roman" w:cs="Times New Roman"/>
          <w:sz w:val="24"/>
          <w:szCs w:val="24"/>
        </w:rPr>
      </w:pPr>
      <w:r w:rsidRPr="00870454">
        <w:rPr>
          <w:rFonts w:ascii="Times New Roman" w:hAnsi="Times New Roman" w:cs="Times New Roman"/>
          <w:sz w:val="24"/>
          <w:szCs w:val="24"/>
        </w:rPr>
        <w:t xml:space="preserve">- капитальный ремонт стропильной крыши МБУ «ЦБС» в рамках </w:t>
      </w:r>
      <w:proofErr w:type="spellStart"/>
      <w:r w:rsidRPr="00870454">
        <w:rPr>
          <w:rFonts w:ascii="Times New Roman" w:hAnsi="Times New Roman" w:cs="Times New Roman"/>
          <w:sz w:val="24"/>
          <w:szCs w:val="24"/>
        </w:rPr>
        <w:t>софинансирования</w:t>
      </w:r>
      <w:proofErr w:type="spellEnd"/>
      <w:r w:rsidRPr="00870454">
        <w:rPr>
          <w:rFonts w:ascii="Times New Roman" w:hAnsi="Times New Roman" w:cs="Times New Roman"/>
          <w:sz w:val="24"/>
          <w:szCs w:val="24"/>
        </w:rPr>
        <w:t xml:space="preserve">  в 202</w:t>
      </w:r>
      <w:r w:rsidR="00456C59">
        <w:rPr>
          <w:rFonts w:ascii="Times New Roman" w:hAnsi="Times New Roman" w:cs="Times New Roman"/>
          <w:sz w:val="24"/>
          <w:szCs w:val="24"/>
        </w:rPr>
        <w:t>3</w:t>
      </w:r>
      <w:r w:rsidRPr="00870454">
        <w:rPr>
          <w:rFonts w:ascii="Times New Roman" w:hAnsi="Times New Roman" w:cs="Times New Roman"/>
          <w:sz w:val="24"/>
          <w:szCs w:val="24"/>
        </w:rPr>
        <w:t xml:space="preserve"> году</w:t>
      </w:r>
    </w:p>
    <w:p w:rsidR="00F42564" w:rsidRPr="00870454" w:rsidRDefault="00F42564" w:rsidP="00F42564">
      <w:pPr>
        <w:spacing w:after="0" w:line="240" w:lineRule="auto"/>
        <w:ind w:firstLine="567"/>
        <w:jc w:val="both"/>
        <w:rPr>
          <w:rFonts w:ascii="Times New Roman" w:hAnsi="Times New Roman" w:cs="Times New Roman"/>
          <w:sz w:val="24"/>
          <w:szCs w:val="24"/>
        </w:rPr>
      </w:pPr>
      <w:proofErr w:type="gramStart"/>
      <w:r w:rsidRPr="00870454">
        <w:rPr>
          <w:rFonts w:ascii="Times New Roman" w:hAnsi="Times New Roman" w:cs="Times New Roman"/>
          <w:sz w:val="24"/>
          <w:szCs w:val="24"/>
        </w:rPr>
        <w:t>- подача заявки в 2022 году с необходимым пакетом документов на предоставление в 202</w:t>
      </w:r>
      <w:r w:rsidR="00456C59">
        <w:rPr>
          <w:rFonts w:ascii="Times New Roman" w:hAnsi="Times New Roman" w:cs="Times New Roman"/>
          <w:sz w:val="24"/>
          <w:szCs w:val="24"/>
        </w:rPr>
        <w:t>4</w:t>
      </w:r>
      <w:r w:rsidRPr="00870454">
        <w:rPr>
          <w:rFonts w:ascii="Times New Roman" w:hAnsi="Times New Roman" w:cs="Times New Roman"/>
          <w:sz w:val="24"/>
          <w:szCs w:val="24"/>
        </w:rPr>
        <w:t xml:space="preserve"> году субсидии из бюджета Приморского края бюджету </w:t>
      </w:r>
      <w:proofErr w:type="spellStart"/>
      <w:r w:rsidRPr="00870454">
        <w:rPr>
          <w:rFonts w:ascii="Times New Roman" w:hAnsi="Times New Roman" w:cs="Times New Roman"/>
          <w:sz w:val="24"/>
          <w:szCs w:val="24"/>
        </w:rPr>
        <w:t>Дальнереченского</w:t>
      </w:r>
      <w:proofErr w:type="spellEnd"/>
      <w:r w:rsidRPr="00870454">
        <w:rPr>
          <w:rFonts w:ascii="Times New Roman" w:hAnsi="Times New Roman" w:cs="Times New Roman"/>
          <w:sz w:val="24"/>
          <w:szCs w:val="24"/>
        </w:rPr>
        <w:t xml:space="preserve"> городского округа на </w:t>
      </w:r>
      <w:proofErr w:type="spellStart"/>
      <w:r w:rsidRPr="00870454">
        <w:rPr>
          <w:rFonts w:ascii="Times New Roman" w:hAnsi="Times New Roman" w:cs="Times New Roman"/>
          <w:sz w:val="24"/>
          <w:szCs w:val="24"/>
        </w:rPr>
        <w:t>софинансирование</w:t>
      </w:r>
      <w:proofErr w:type="spellEnd"/>
      <w:r w:rsidRPr="00870454">
        <w:rPr>
          <w:rFonts w:ascii="Times New Roman" w:hAnsi="Times New Roman" w:cs="Times New Roman"/>
          <w:sz w:val="24"/>
          <w:szCs w:val="24"/>
        </w:rPr>
        <w:t xml:space="preserve"> расходных обязательств по реализации мероприятий муниципальной программы «Развитие культуры на территории </w:t>
      </w:r>
      <w:proofErr w:type="spellStart"/>
      <w:r w:rsidRPr="00870454">
        <w:rPr>
          <w:rFonts w:ascii="Times New Roman" w:hAnsi="Times New Roman" w:cs="Times New Roman"/>
          <w:sz w:val="24"/>
          <w:szCs w:val="24"/>
        </w:rPr>
        <w:t>Дальнереченского</w:t>
      </w:r>
      <w:proofErr w:type="spellEnd"/>
      <w:r w:rsidRPr="00870454">
        <w:rPr>
          <w:rFonts w:ascii="Times New Roman" w:hAnsi="Times New Roman" w:cs="Times New Roman"/>
          <w:sz w:val="24"/>
          <w:szCs w:val="24"/>
        </w:rPr>
        <w:t xml:space="preserve"> городского округа на 2022-2024 годы», направленных на капитальный ремонт Дома Культуры им. В. </w:t>
      </w:r>
      <w:proofErr w:type="spellStart"/>
      <w:r w:rsidRPr="00870454">
        <w:rPr>
          <w:rFonts w:ascii="Times New Roman" w:hAnsi="Times New Roman" w:cs="Times New Roman"/>
          <w:sz w:val="24"/>
          <w:szCs w:val="24"/>
        </w:rPr>
        <w:t>Сибирцева</w:t>
      </w:r>
      <w:proofErr w:type="spellEnd"/>
      <w:r w:rsidRPr="00870454">
        <w:rPr>
          <w:rFonts w:ascii="Times New Roman" w:hAnsi="Times New Roman" w:cs="Times New Roman"/>
          <w:sz w:val="24"/>
          <w:szCs w:val="24"/>
        </w:rPr>
        <w:t>: системы отопления, кровли, системы водоснабжения и канализации, внутреннего освещения</w:t>
      </w:r>
      <w:proofErr w:type="gramEnd"/>
      <w:r w:rsidRPr="00870454">
        <w:rPr>
          <w:rFonts w:ascii="Times New Roman" w:hAnsi="Times New Roman" w:cs="Times New Roman"/>
          <w:sz w:val="24"/>
          <w:szCs w:val="24"/>
        </w:rPr>
        <w:t xml:space="preserve"> и пуско-наладочных работ внутреннего освещения.</w:t>
      </w:r>
    </w:p>
    <w:p w:rsidR="00F42564" w:rsidRPr="00870454" w:rsidRDefault="00F42564" w:rsidP="00F42564">
      <w:pPr>
        <w:spacing w:after="0" w:line="240" w:lineRule="auto"/>
        <w:ind w:right="-138" w:firstLine="567"/>
        <w:jc w:val="both"/>
        <w:rPr>
          <w:rFonts w:ascii="Times New Roman" w:hAnsi="Times New Roman" w:cs="Times New Roman"/>
          <w:sz w:val="24"/>
          <w:szCs w:val="24"/>
        </w:rPr>
      </w:pPr>
      <w:r w:rsidRPr="00870454">
        <w:rPr>
          <w:rFonts w:ascii="Times New Roman" w:hAnsi="Times New Roman" w:cs="Times New Roman"/>
          <w:sz w:val="24"/>
          <w:szCs w:val="24"/>
        </w:rPr>
        <w:t xml:space="preserve">Расширение платных услуг населению, средства от которых идут на развитие и укрепление материально-технической базы учреждений культуры, делают их комфортными и привлекательными для жителей и гостей города. </w:t>
      </w:r>
    </w:p>
    <w:p w:rsidR="00F42564" w:rsidRPr="00870454" w:rsidRDefault="00F42564" w:rsidP="00F42564">
      <w:pPr>
        <w:spacing w:after="0" w:line="240" w:lineRule="auto"/>
        <w:ind w:right="-138" w:firstLine="567"/>
        <w:jc w:val="both"/>
        <w:rPr>
          <w:rFonts w:ascii="Times New Roman" w:hAnsi="Times New Roman" w:cs="Times New Roman"/>
          <w:sz w:val="24"/>
          <w:szCs w:val="24"/>
        </w:rPr>
      </w:pPr>
      <w:r w:rsidRPr="00870454">
        <w:rPr>
          <w:rFonts w:ascii="Times New Roman" w:hAnsi="Times New Roman" w:cs="Times New Roman"/>
          <w:sz w:val="24"/>
          <w:szCs w:val="24"/>
        </w:rPr>
        <w:t>Вопросы повышения творческой активности населения, создания условий для внедрения новых форм и технологий культурной деятельности, развития механизмов муниципальной поддержки самодеятельного художественного творчества остаются в настоящее время актуальными.</w:t>
      </w:r>
    </w:p>
    <w:p w:rsidR="00FD726E" w:rsidRPr="007C2C73" w:rsidRDefault="00FD726E" w:rsidP="00FD726E">
      <w:pPr>
        <w:spacing w:after="0" w:line="240" w:lineRule="auto"/>
        <w:ind w:firstLine="540"/>
        <w:jc w:val="both"/>
        <w:rPr>
          <w:rFonts w:ascii="Times New Roman" w:hAnsi="Times New Roman" w:cs="Times New Roman"/>
          <w:color w:val="008000"/>
          <w:sz w:val="24"/>
          <w:szCs w:val="24"/>
        </w:rPr>
      </w:pPr>
    </w:p>
    <w:p w:rsidR="00FD726E"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П.29</w:t>
      </w:r>
      <w:r w:rsidRPr="007C2C73">
        <w:rPr>
          <w:rFonts w:ascii="Times New Roman" w:hAnsi="Times New Roman" w:cs="Times New Roman"/>
          <w:sz w:val="24"/>
          <w:szCs w:val="24"/>
        </w:rPr>
        <w:t xml:space="preserve">. В муниципальной собственности находятся объекты культурного наследия: </w:t>
      </w:r>
      <w:r w:rsidRPr="007C2C73">
        <w:rPr>
          <w:rFonts w:ascii="Times New Roman" w:hAnsi="Times New Roman" w:cs="Times New Roman"/>
          <w:sz w:val="24"/>
          <w:szCs w:val="24"/>
        </w:rPr>
        <w:lastRenderedPageBreak/>
        <w:t xml:space="preserve">«Мемориальный комплекс воинам, погибшим в борьбе с японскими милитаристами в 1945 году», «Памятник воинам-пограничникам, погибшим при защите границы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 xml:space="preserve">», «Братская могила танкистов, погибших при защите государственной границы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 xml:space="preserve">», «Братская могила воинов, погибших в боях с японскими войсками в 1945 г.», «Памятник воинам-пограничникам, погибшим в 1969 г.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w:t>
      </w:r>
      <w:proofErr w:type="gramStart"/>
      <w:r w:rsidRPr="007C2C73">
        <w:rPr>
          <w:rFonts w:ascii="Times New Roman" w:hAnsi="Times New Roman" w:cs="Times New Roman"/>
          <w:sz w:val="24"/>
          <w:szCs w:val="24"/>
        </w:rPr>
        <w:t>,«</w:t>
      </w:r>
      <w:proofErr w:type="gramEnd"/>
      <w:r w:rsidRPr="007C2C73">
        <w:rPr>
          <w:rFonts w:ascii="Times New Roman" w:hAnsi="Times New Roman" w:cs="Times New Roman"/>
          <w:sz w:val="24"/>
          <w:szCs w:val="24"/>
        </w:rPr>
        <w:t>Братская могила русских и корейских партизан, павших в боях за Советское Приморье», не требующие консервации и реставрации.</w:t>
      </w:r>
    </w:p>
    <w:p w:rsidR="00F42564" w:rsidRPr="00F42564" w:rsidRDefault="00F42564" w:rsidP="00F42564">
      <w:pPr>
        <w:tabs>
          <w:tab w:val="left" w:pos="1134"/>
        </w:tabs>
        <w:spacing w:after="0" w:line="240" w:lineRule="auto"/>
        <w:ind w:firstLine="680"/>
        <w:jc w:val="both"/>
        <w:rPr>
          <w:rFonts w:ascii="Times New Roman" w:hAnsi="Times New Roman" w:cs="Times New Roman"/>
          <w:sz w:val="24"/>
          <w:szCs w:val="24"/>
        </w:rPr>
      </w:pPr>
      <w:r w:rsidRPr="00F42564">
        <w:rPr>
          <w:rFonts w:ascii="Times New Roman" w:hAnsi="Times New Roman" w:cs="Times New Roman"/>
          <w:sz w:val="24"/>
          <w:szCs w:val="24"/>
        </w:rPr>
        <w:t>В 202</w:t>
      </w:r>
      <w:r w:rsidR="00456C59">
        <w:rPr>
          <w:rFonts w:ascii="Times New Roman" w:hAnsi="Times New Roman" w:cs="Times New Roman"/>
          <w:sz w:val="24"/>
          <w:szCs w:val="24"/>
        </w:rPr>
        <w:t>2</w:t>
      </w:r>
      <w:r w:rsidRPr="00F42564">
        <w:rPr>
          <w:rFonts w:ascii="Times New Roman" w:hAnsi="Times New Roman" w:cs="Times New Roman"/>
          <w:sz w:val="24"/>
          <w:szCs w:val="24"/>
        </w:rPr>
        <w:t>году проводились акции, субботник «Всероссийский день заботы о памятниках истории и культуры». В акции приняли участие волонтеры, сотрудники культуры, была проведена экскурсия по памятным местам города.</w:t>
      </w:r>
    </w:p>
    <w:p w:rsidR="00F42564" w:rsidRPr="00F42564" w:rsidRDefault="00F42564" w:rsidP="00F42564">
      <w:pPr>
        <w:tabs>
          <w:tab w:val="left" w:pos="709"/>
          <w:tab w:val="left" w:pos="851"/>
          <w:tab w:val="left" w:pos="4100"/>
        </w:tabs>
        <w:spacing w:after="0" w:line="240" w:lineRule="auto"/>
        <w:ind w:firstLine="680"/>
        <w:jc w:val="both"/>
        <w:rPr>
          <w:rFonts w:ascii="Times New Roman" w:hAnsi="Times New Roman" w:cs="Times New Roman"/>
          <w:sz w:val="24"/>
          <w:szCs w:val="24"/>
        </w:rPr>
      </w:pPr>
      <w:r w:rsidRPr="00F42564">
        <w:rPr>
          <w:rFonts w:ascii="Times New Roman" w:hAnsi="Times New Roman" w:cs="Times New Roman"/>
          <w:sz w:val="24"/>
          <w:szCs w:val="24"/>
        </w:rPr>
        <w:t>В 202</w:t>
      </w:r>
      <w:r w:rsidR="00456C59">
        <w:rPr>
          <w:rFonts w:ascii="Times New Roman" w:hAnsi="Times New Roman" w:cs="Times New Roman"/>
          <w:sz w:val="24"/>
          <w:szCs w:val="24"/>
        </w:rPr>
        <w:t>2</w:t>
      </w:r>
      <w:r w:rsidRPr="00F42564">
        <w:rPr>
          <w:rFonts w:ascii="Times New Roman" w:hAnsi="Times New Roman" w:cs="Times New Roman"/>
          <w:sz w:val="24"/>
          <w:szCs w:val="24"/>
        </w:rPr>
        <w:t xml:space="preserve">году были проведены текущие ремонты братской могилы русских и корейских партизан и военно-мемориального комплекса </w:t>
      </w:r>
      <w:proofErr w:type="spellStart"/>
      <w:r w:rsidRPr="00F42564">
        <w:rPr>
          <w:rFonts w:ascii="Times New Roman" w:hAnsi="Times New Roman" w:cs="Times New Roman"/>
          <w:sz w:val="24"/>
          <w:szCs w:val="24"/>
        </w:rPr>
        <w:t>дальнереченцам</w:t>
      </w:r>
      <w:proofErr w:type="spellEnd"/>
      <w:r w:rsidRPr="00F42564">
        <w:rPr>
          <w:rFonts w:ascii="Times New Roman" w:hAnsi="Times New Roman" w:cs="Times New Roman"/>
          <w:sz w:val="24"/>
          <w:szCs w:val="24"/>
        </w:rPr>
        <w:t xml:space="preserve">, погибшим в годы Великой Отечественной войны на сумму 517757,37 руб. </w:t>
      </w:r>
    </w:p>
    <w:p w:rsidR="00F42564" w:rsidRDefault="00F42564" w:rsidP="00F42564">
      <w:pPr>
        <w:widowControl w:val="0"/>
        <w:spacing w:after="0" w:line="240" w:lineRule="auto"/>
        <w:ind w:firstLine="540"/>
        <w:jc w:val="both"/>
        <w:rPr>
          <w:rFonts w:ascii="Times New Roman" w:hAnsi="Times New Roman" w:cs="Times New Roman"/>
          <w:sz w:val="24"/>
          <w:szCs w:val="24"/>
        </w:rPr>
      </w:pPr>
      <w:proofErr w:type="gramStart"/>
      <w:r w:rsidRPr="00F42564">
        <w:rPr>
          <w:rFonts w:ascii="Times New Roman" w:hAnsi="Times New Roman" w:cs="Times New Roman"/>
          <w:sz w:val="24"/>
          <w:szCs w:val="24"/>
        </w:rPr>
        <w:t xml:space="preserve">Проведены мероприятия по благоустройству следующих объектов: памятник воинам-пограничникам, погибшим в 1969 г. на острове </w:t>
      </w:r>
      <w:proofErr w:type="spellStart"/>
      <w:r w:rsidRPr="00F42564">
        <w:rPr>
          <w:rFonts w:ascii="Times New Roman" w:hAnsi="Times New Roman" w:cs="Times New Roman"/>
          <w:sz w:val="24"/>
          <w:szCs w:val="24"/>
        </w:rPr>
        <w:t>Даманский</w:t>
      </w:r>
      <w:proofErr w:type="spellEnd"/>
      <w:r w:rsidRPr="00F42564">
        <w:rPr>
          <w:rFonts w:ascii="Times New Roman" w:hAnsi="Times New Roman" w:cs="Times New Roman"/>
          <w:sz w:val="24"/>
          <w:szCs w:val="24"/>
        </w:rPr>
        <w:t xml:space="preserve">, мемориальный комплекс воинам, погибшим в борьбе с японскими милитаристами в 1945г., аллея героев на городском кладбище, мемориальный комплекс воинам-пограничникам, погибшим при защите государственной границы СССР, братская могила русских и корейских партизан и военно-мемориальный комплекс </w:t>
      </w:r>
      <w:proofErr w:type="spellStart"/>
      <w:r w:rsidRPr="00F42564">
        <w:rPr>
          <w:rFonts w:ascii="Times New Roman" w:hAnsi="Times New Roman" w:cs="Times New Roman"/>
          <w:sz w:val="24"/>
          <w:szCs w:val="24"/>
        </w:rPr>
        <w:t>дальнереченцам</w:t>
      </w:r>
      <w:proofErr w:type="spellEnd"/>
      <w:r w:rsidRPr="00F42564">
        <w:rPr>
          <w:rFonts w:ascii="Times New Roman" w:hAnsi="Times New Roman" w:cs="Times New Roman"/>
          <w:sz w:val="24"/>
          <w:szCs w:val="24"/>
        </w:rPr>
        <w:t>, погибшим в годы Великой Отечественной войны на сумму 361600 руб.</w:t>
      </w:r>
      <w:proofErr w:type="gramEnd"/>
    </w:p>
    <w:p w:rsidR="000379FE" w:rsidRPr="007C2C73" w:rsidRDefault="000379FE" w:rsidP="00C062B7">
      <w:pPr>
        <w:widowControl w:val="0"/>
        <w:spacing w:after="0" w:line="240" w:lineRule="auto"/>
        <w:ind w:firstLine="540"/>
        <w:jc w:val="both"/>
        <w:rPr>
          <w:rFonts w:ascii="Times New Roman" w:hAnsi="Times New Roman" w:cs="Times New Roman"/>
          <w:sz w:val="24"/>
          <w:szCs w:val="24"/>
        </w:rPr>
      </w:pPr>
      <w:bookmarkStart w:id="0" w:name="_GoBack"/>
      <w:bookmarkEnd w:id="0"/>
    </w:p>
    <w:p w:rsidR="000379FE" w:rsidRPr="00456C59"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456C59">
        <w:rPr>
          <w:rFonts w:ascii="Times New Roman" w:hAnsi="Times New Roman" w:cs="Times New Roman"/>
          <w:b/>
          <w:bCs/>
          <w:sz w:val="24"/>
          <w:szCs w:val="24"/>
        </w:rPr>
        <w:t>Физическая культура и спорт</w:t>
      </w:r>
    </w:p>
    <w:p w:rsidR="000379FE" w:rsidRPr="00456C59"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E163AB" w:rsidRPr="00456C59" w:rsidRDefault="00E163AB" w:rsidP="00B37741">
      <w:pPr>
        <w:spacing w:after="0" w:line="240" w:lineRule="auto"/>
        <w:ind w:firstLine="720"/>
        <w:jc w:val="both"/>
        <w:rPr>
          <w:rFonts w:ascii="Times New Roman" w:hAnsi="Times New Roman" w:cs="Times New Roman"/>
          <w:b/>
          <w:sz w:val="24"/>
          <w:szCs w:val="24"/>
        </w:rPr>
      </w:pPr>
      <w:bookmarkStart w:id="1" w:name="OLE_LINK1"/>
    </w:p>
    <w:p w:rsidR="00FD726E" w:rsidRPr="00456C59" w:rsidRDefault="00FD726E" w:rsidP="00456C59">
      <w:pPr>
        <w:spacing w:after="0" w:line="240" w:lineRule="auto"/>
        <w:ind w:firstLine="720"/>
        <w:jc w:val="both"/>
        <w:rPr>
          <w:rFonts w:ascii="Times New Roman" w:hAnsi="Times New Roman" w:cs="Times New Roman"/>
          <w:sz w:val="24"/>
          <w:szCs w:val="24"/>
        </w:rPr>
      </w:pPr>
      <w:r w:rsidRPr="00456C59">
        <w:rPr>
          <w:rFonts w:ascii="Times New Roman" w:hAnsi="Times New Roman" w:cs="Times New Roman"/>
          <w:b/>
          <w:sz w:val="24"/>
          <w:szCs w:val="24"/>
        </w:rPr>
        <w:t>П.30.</w:t>
      </w:r>
      <w:r w:rsidRPr="00456C59">
        <w:rPr>
          <w:rFonts w:ascii="Times New Roman" w:hAnsi="Times New Roman" w:cs="Times New Roman"/>
          <w:sz w:val="24"/>
          <w:szCs w:val="24"/>
        </w:rPr>
        <w:t xml:space="preserve"> 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последние годы численность населения, </w:t>
      </w:r>
      <w:proofErr w:type="gramStart"/>
      <w:r w:rsidRPr="00456C59">
        <w:rPr>
          <w:rFonts w:ascii="Times New Roman" w:hAnsi="Times New Roman" w:cs="Times New Roman"/>
          <w:sz w:val="24"/>
          <w:szCs w:val="24"/>
        </w:rPr>
        <w:t>занимающихся</w:t>
      </w:r>
      <w:proofErr w:type="gramEnd"/>
      <w:r w:rsidRPr="00456C59">
        <w:rPr>
          <w:rFonts w:ascii="Times New Roman" w:hAnsi="Times New Roman" w:cs="Times New Roman"/>
          <w:sz w:val="24"/>
          <w:szCs w:val="24"/>
        </w:rPr>
        <w:t xml:space="preserve"> физической культурой и спортом на регулярной основе в Дальнереченском городском округе стабильно увеличивается.</w:t>
      </w:r>
    </w:p>
    <w:p w:rsidR="00456C59" w:rsidRPr="00456C59" w:rsidRDefault="00456C59" w:rsidP="00456C59">
      <w:pPr>
        <w:pStyle w:val="ab"/>
        <w:spacing w:before="0" w:after="0"/>
        <w:ind w:firstLine="709"/>
        <w:jc w:val="both"/>
        <w:rPr>
          <w:rFonts w:ascii="Times New Roman" w:hAnsi="Times New Roman"/>
          <w:kern w:val="0"/>
          <w:lang w:eastAsia="ru-RU"/>
        </w:rPr>
      </w:pPr>
      <w:proofErr w:type="gramStart"/>
      <w:r w:rsidRPr="00456C59">
        <w:rPr>
          <w:rFonts w:ascii="Times New Roman" w:hAnsi="Times New Roman"/>
          <w:color w:val="242424"/>
        </w:rPr>
        <w:t>В</w:t>
      </w:r>
      <w:proofErr w:type="gramEnd"/>
      <w:r w:rsidRPr="00456C59">
        <w:rPr>
          <w:rFonts w:ascii="Times New Roman" w:hAnsi="Times New Roman"/>
          <w:color w:val="242424"/>
        </w:rPr>
        <w:t xml:space="preserve"> </w:t>
      </w:r>
      <w:proofErr w:type="gramStart"/>
      <w:r w:rsidRPr="00456C59">
        <w:rPr>
          <w:rFonts w:ascii="Times New Roman" w:hAnsi="Times New Roman"/>
          <w:color w:val="242424"/>
        </w:rPr>
        <w:t>Дальнереченском</w:t>
      </w:r>
      <w:proofErr w:type="gramEnd"/>
      <w:r w:rsidRPr="00456C59">
        <w:rPr>
          <w:rFonts w:ascii="Times New Roman" w:hAnsi="Times New Roman"/>
          <w:color w:val="242424"/>
        </w:rPr>
        <w:t xml:space="preserve"> городском округе за период 2022 года проведено 78 спортивно-массовых мероприятия, где приняли участие 3100 человек. Спортсмены принимали участие в </w:t>
      </w:r>
      <w:r w:rsidRPr="00456C59">
        <w:rPr>
          <w:rFonts w:ascii="Times New Roman" w:hAnsi="Times New Roman"/>
          <w:snapToGrid w:val="0"/>
        </w:rPr>
        <w:t xml:space="preserve">58 мероприятиях муниципального уровня,  </w:t>
      </w:r>
      <w:r w:rsidRPr="00456C59">
        <w:rPr>
          <w:rFonts w:ascii="Times New Roman" w:hAnsi="Times New Roman"/>
          <w:color w:val="242424"/>
        </w:rPr>
        <w:t xml:space="preserve">в 20 спортивно-массовых мероприятиях краевого, регионального и федерального уровня. </w:t>
      </w:r>
    </w:p>
    <w:p w:rsidR="00456C59" w:rsidRPr="00456C59" w:rsidRDefault="00456C59" w:rsidP="00456C59">
      <w:pPr>
        <w:pStyle w:val="ab"/>
        <w:spacing w:before="0" w:after="0"/>
        <w:ind w:firstLine="709"/>
        <w:jc w:val="both"/>
        <w:rPr>
          <w:rFonts w:ascii="Times New Roman" w:eastAsia="Times New Roman" w:hAnsi="Times New Roman"/>
        </w:rPr>
      </w:pPr>
      <w:r w:rsidRPr="00456C59">
        <w:rPr>
          <w:rFonts w:ascii="Times New Roman" w:hAnsi="Times New Roman"/>
        </w:rPr>
        <w:t>Количество призовых мест на различных соревнованиях – 1236.</w:t>
      </w:r>
    </w:p>
    <w:p w:rsidR="00456C59" w:rsidRPr="00456C59" w:rsidRDefault="00456C59" w:rsidP="00456C59">
      <w:pPr>
        <w:spacing w:after="0" w:line="240" w:lineRule="auto"/>
        <w:ind w:firstLine="709"/>
        <w:jc w:val="both"/>
        <w:rPr>
          <w:rFonts w:ascii="Times New Roman" w:hAnsi="Times New Roman" w:cs="Times New Roman"/>
          <w:sz w:val="24"/>
          <w:szCs w:val="24"/>
          <w:shd w:val="clear" w:color="auto" w:fill="FFFFFF"/>
        </w:rPr>
      </w:pPr>
      <w:r w:rsidRPr="00456C59">
        <w:rPr>
          <w:rFonts w:ascii="Times New Roman" w:hAnsi="Times New Roman" w:cs="Times New Roman"/>
          <w:color w:val="333333"/>
          <w:sz w:val="24"/>
          <w:szCs w:val="24"/>
          <w:shd w:val="clear" w:color="auto" w:fill="FFFFFF"/>
        </w:rPr>
        <w:t xml:space="preserve">В этом </w:t>
      </w:r>
      <w:r w:rsidRPr="00456C59">
        <w:rPr>
          <w:rFonts w:ascii="Times New Roman" w:hAnsi="Times New Roman" w:cs="Times New Roman"/>
          <w:sz w:val="24"/>
          <w:szCs w:val="24"/>
          <w:shd w:val="clear" w:color="auto" w:fill="FFFFFF"/>
        </w:rPr>
        <w:t>году впервые футбольная команда «СТАРТ» г</w:t>
      </w:r>
      <w:proofErr w:type="gramStart"/>
      <w:r w:rsidRPr="00456C59">
        <w:rPr>
          <w:rFonts w:ascii="Times New Roman" w:hAnsi="Times New Roman" w:cs="Times New Roman"/>
          <w:sz w:val="24"/>
          <w:szCs w:val="24"/>
          <w:shd w:val="clear" w:color="auto" w:fill="FFFFFF"/>
        </w:rPr>
        <w:t>.Д</w:t>
      </w:r>
      <w:proofErr w:type="gramEnd"/>
      <w:r w:rsidRPr="00456C59">
        <w:rPr>
          <w:rFonts w:ascii="Times New Roman" w:hAnsi="Times New Roman" w:cs="Times New Roman"/>
          <w:sz w:val="24"/>
          <w:szCs w:val="24"/>
          <w:shd w:val="clear" w:color="auto" w:fill="FFFFFF"/>
        </w:rPr>
        <w:t xml:space="preserve">альнереченска стала победителем Чемпионата Приморского края по футболу и заняла почетное  второе место в Кубке Приморского края по футболу 2022года. </w:t>
      </w:r>
    </w:p>
    <w:p w:rsidR="00456C59" w:rsidRPr="00456C59" w:rsidRDefault="00456C59" w:rsidP="00456C59">
      <w:pPr>
        <w:spacing w:after="0" w:line="240" w:lineRule="auto"/>
        <w:ind w:firstLine="709"/>
        <w:jc w:val="both"/>
        <w:rPr>
          <w:rFonts w:ascii="Times New Roman" w:hAnsi="Times New Roman" w:cs="Times New Roman"/>
          <w:sz w:val="24"/>
          <w:szCs w:val="24"/>
        </w:rPr>
      </w:pPr>
      <w:r w:rsidRPr="00456C59">
        <w:rPr>
          <w:rFonts w:ascii="Times New Roman" w:hAnsi="Times New Roman" w:cs="Times New Roman"/>
          <w:sz w:val="24"/>
          <w:szCs w:val="24"/>
        </w:rPr>
        <w:t>Подготовлено спортсменов – разрядников – 201 чел.</w:t>
      </w:r>
    </w:p>
    <w:p w:rsidR="00456C59" w:rsidRPr="00456C59" w:rsidRDefault="00456C59" w:rsidP="00456C59">
      <w:pPr>
        <w:pStyle w:val="ab"/>
        <w:spacing w:before="0" w:after="0"/>
        <w:ind w:firstLine="709"/>
        <w:jc w:val="both"/>
        <w:rPr>
          <w:rFonts w:ascii="Times New Roman" w:hAnsi="Times New Roman"/>
        </w:rPr>
      </w:pPr>
      <w:r w:rsidRPr="00456C59">
        <w:rPr>
          <w:rFonts w:ascii="Times New Roman" w:hAnsi="Times New Roman"/>
        </w:rPr>
        <w:t>Присвоение судейских категорий – 3 судьям.</w:t>
      </w:r>
    </w:p>
    <w:p w:rsidR="00456C59" w:rsidRPr="00456C59" w:rsidRDefault="00456C59" w:rsidP="00456C59">
      <w:pPr>
        <w:pStyle w:val="ab"/>
        <w:spacing w:before="0" w:after="0"/>
        <w:ind w:firstLine="709"/>
        <w:jc w:val="both"/>
        <w:rPr>
          <w:rFonts w:ascii="Times New Roman" w:hAnsi="Times New Roman"/>
          <w:i/>
        </w:rPr>
      </w:pP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2"/>
        <w:gridCol w:w="2890"/>
        <w:gridCol w:w="1168"/>
        <w:gridCol w:w="1457"/>
        <w:gridCol w:w="1136"/>
        <w:gridCol w:w="2329"/>
      </w:tblGrid>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 xml:space="preserve">№ </w:t>
            </w:r>
            <w:proofErr w:type="spellStart"/>
            <w:r w:rsidRPr="00456C59">
              <w:rPr>
                <w:rFonts w:ascii="Times New Roman" w:hAnsi="Times New Roman" w:cs="Times New Roman"/>
                <w:sz w:val="24"/>
                <w:szCs w:val="24"/>
              </w:rPr>
              <w:t>пп</w:t>
            </w:r>
            <w:proofErr w:type="spellEnd"/>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Уровень соревнований</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Кол-во соревнований</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Кол-во участников</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Кол-во призеров</w:t>
            </w:r>
          </w:p>
        </w:tc>
        <w:tc>
          <w:tcPr>
            <w:tcW w:w="2329"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Кол-во</w:t>
            </w:r>
          </w:p>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участников/призеров</w:t>
            </w: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proofErr w:type="spellStart"/>
            <w:r w:rsidRPr="00456C59">
              <w:rPr>
                <w:rFonts w:ascii="Times New Roman" w:hAnsi="Times New Roman" w:cs="Times New Roman"/>
                <w:sz w:val="24"/>
                <w:szCs w:val="24"/>
              </w:rPr>
              <w:t>Внутришкольные</w:t>
            </w:r>
            <w:proofErr w:type="spellEnd"/>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20</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673</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482</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auto"/>
          </w:tcPr>
          <w:p w:rsidR="00456C59" w:rsidRPr="00456C59" w:rsidRDefault="00456C59" w:rsidP="00456C59">
            <w:pPr>
              <w:spacing w:after="0" w:line="240" w:lineRule="auto"/>
              <w:jc w:val="both"/>
              <w:rPr>
                <w:rFonts w:ascii="Times New Roman" w:hAnsi="Times New Roman" w:cs="Times New Roman"/>
                <w:sz w:val="24"/>
                <w:szCs w:val="24"/>
              </w:rPr>
            </w:pPr>
          </w:p>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1404/1142</w:t>
            </w: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2</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Городские (муниципальные)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20</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731</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660</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6C59" w:rsidRPr="00456C59" w:rsidRDefault="00456C59" w:rsidP="00456C59">
            <w:pPr>
              <w:spacing w:after="0" w:line="240" w:lineRule="auto"/>
              <w:jc w:val="both"/>
              <w:rPr>
                <w:rFonts w:ascii="Times New Roman" w:hAnsi="Times New Roman" w:cs="Times New Roman"/>
                <w:sz w:val="24"/>
                <w:szCs w:val="24"/>
                <w:lang w:eastAsia="en-US"/>
              </w:rPr>
            </w:pP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3</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Межмуниципальные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15</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285</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243</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auto"/>
          </w:tcPr>
          <w:p w:rsidR="00456C59" w:rsidRPr="00456C59" w:rsidRDefault="00456C59" w:rsidP="00456C59">
            <w:pPr>
              <w:spacing w:after="0" w:line="240" w:lineRule="auto"/>
              <w:jc w:val="both"/>
              <w:rPr>
                <w:rFonts w:ascii="Times New Roman" w:hAnsi="Times New Roman" w:cs="Times New Roman"/>
                <w:sz w:val="24"/>
                <w:szCs w:val="24"/>
              </w:rPr>
            </w:pPr>
          </w:p>
          <w:p w:rsidR="00456C59" w:rsidRPr="00456C59" w:rsidRDefault="00456C59" w:rsidP="00456C59">
            <w:pPr>
              <w:spacing w:after="0" w:line="240" w:lineRule="auto"/>
              <w:jc w:val="both"/>
              <w:rPr>
                <w:rFonts w:ascii="Times New Roman" w:hAnsi="Times New Roman" w:cs="Times New Roman"/>
                <w:sz w:val="24"/>
                <w:szCs w:val="24"/>
              </w:rPr>
            </w:pPr>
          </w:p>
          <w:p w:rsidR="00456C59" w:rsidRPr="00456C59" w:rsidRDefault="00456C59" w:rsidP="00456C59">
            <w:pPr>
              <w:spacing w:after="0" w:line="240" w:lineRule="auto"/>
              <w:jc w:val="both"/>
              <w:rPr>
                <w:rFonts w:ascii="Times New Roman" w:hAnsi="Times New Roman" w:cs="Times New Roman"/>
                <w:sz w:val="24"/>
                <w:szCs w:val="24"/>
              </w:rPr>
            </w:pPr>
          </w:p>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592/376</w:t>
            </w: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4</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Региональные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9</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149</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100</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6C59" w:rsidRPr="00456C59" w:rsidRDefault="00456C59" w:rsidP="00456C59">
            <w:pPr>
              <w:spacing w:after="0" w:line="240" w:lineRule="auto"/>
              <w:jc w:val="both"/>
              <w:rPr>
                <w:rFonts w:ascii="Times New Roman" w:hAnsi="Times New Roman" w:cs="Times New Roman"/>
                <w:sz w:val="24"/>
                <w:szCs w:val="24"/>
                <w:lang w:eastAsia="en-US"/>
              </w:rPr>
            </w:pP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5</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Межрегиональные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7</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40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24</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6C59" w:rsidRPr="00456C59" w:rsidRDefault="00456C59" w:rsidP="00456C59">
            <w:pPr>
              <w:spacing w:after="0" w:line="240" w:lineRule="auto"/>
              <w:jc w:val="both"/>
              <w:rPr>
                <w:rFonts w:ascii="Times New Roman" w:hAnsi="Times New Roman" w:cs="Times New Roman"/>
                <w:sz w:val="24"/>
                <w:szCs w:val="24"/>
                <w:lang w:eastAsia="en-US"/>
              </w:rPr>
            </w:pP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6</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Федеральные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6</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18</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9</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6C59" w:rsidRPr="00456C59" w:rsidRDefault="00456C59" w:rsidP="00456C59">
            <w:pPr>
              <w:spacing w:after="0" w:line="240" w:lineRule="auto"/>
              <w:jc w:val="both"/>
              <w:rPr>
                <w:rFonts w:ascii="Times New Roman" w:hAnsi="Times New Roman" w:cs="Times New Roman"/>
                <w:sz w:val="24"/>
                <w:szCs w:val="24"/>
                <w:lang w:eastAsia="en-US"/>
              </w:rPr>
            </w:pPr>
          </w:p>
        </w:tc>
      </w:tr>
      <w:tr w:rsidR="00456C59" w:rsidRPr="00456C59" w:rsidTr="00474B3E">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tcPr>
          <w:p w:rsidR="00456C59" w:rsidRPr="00456C59" w:rsidRDefault="00456C59" w:rsidP="00456C59">
            <w:pPr>
              <w:spacing w:after="0" w:line="240" w:lineRule="auto"/>
              <w:jc w:val="both"/>
              <w:rPr>
                <w:rFonts w:ascii="Times New Roman" w:hAnsi="Times New Roman" w:cs="Times New Roman"/>
                <w:sz w:val="24"/>
                <w:szCs w:val="24"/>
              </w:rPr>
            </w:pP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ind w:firstLine="87"/>
              <w:jc w:val="both"/>
              <w:rPr>
                <w:rFonts w:ascii="Times New Roman" w:hAnsi="Times New Roman" w:cs="Times New Roman"/>
                <w:sz w:val="24"/>
                <w:szCs w:val="24"/>
              </w:rPr>
            </w:pPr>
            <w:r w:rsidRPr="00456C59">
              <w:rPr>
                <w:rFonts w:ascii="Times New Roman" w:hAnsi="Times New Roman" w:cs="Times New Roman"/>
                <w:sz w:val="24"/>
                <w:szCs w:val="24"/>
              </w:rPr>
              <w:t>ВСЕГО:</w:t>
            </w:r>
          </w:p>
        </w:tc>
        <w:tc>
          <w:tcPr>
            <w:tcW w:w="1168" w:type="dxa"/>
            <w:tcBorders>
              <w:top w:val="single" w:sz="4" w:space="0" w:color="auto"/>
              <w:left w:val="single" w:sz="4" w:space="0" w:color="auto"/>
              <w:bottom w:val="single" w:sz="4" w:space="0" w:color="auto"/>
              <w:right w:val="single" w:sz="4" w:space="0" w:color="auto"/>
            </w:tcBorders>
            <w:shd w:val="clear" w:color="auto" w:fill="auto"/>
          </w:tcPr>
          <w:p w:rsidR="00456C59" w:rsidRPr="00456C59" w:rsidRDefault="00456C59" w:rsidP="00456C59">
            <w:pPr>
              <w:spacing w:after="0" w:line="240" w:lineRule="auto"/>
              <w:jc w:val="both"/>
              <w:rPr>
                <w:rFonts w:ascii="Times New Roman" w:hAnsi="Times New Roman" w:cs="Times New Roman"/>
                <w:sz w:val="24"/>
                <w:szCs w:val="24"/>
              </w:rPr>
            </w:pPr>
          </w:p>
        </w:tc>
        <w:tc>
          <w:tcPr>
            <w:tcW w:w="1457" w:type="dxa"/>
            <w:tcBorders>
              <w:top w:val="single" w:sz="4" w:space="0" w:color="auto"/>
              <w:left w:val="single" w:sz="4" w:space="0" w:color="auto"/>
              <w:bottom w:val="single" w:sz="4" w:space="0" w:color="auto"/>
              <w:right w:val="single" w:sz="4" w:space="0" w:color="auto"/>
            </w:tcBorders>
            <w:shd w:val="clear" w:color="auto" w:fill="auto"/>
          </w:tcPr>
          <w:p w:rsidR="00456C59" w:rsidRPr="00456C59" w:rsidRDefault="00456C59" w:rsidP="00456C59">
            <w:pPr>
              <w:spacing w:after="0" w:line="240" w:lineRule="auto"/>
              <w:jc w:val="both"/>
              <w:rPr>
                <w:rFonts w:ascii="Times New Roman" w:hAnsi="Times New Roman" w:cs="Times New Roman"/>
                <w:sz w:val="24"/>
                <w:szCs w:val="24"/>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456C59" w:rsidRPr="00456C59" w:rsidRDefault="00456C59" w:rsidP="00456C59">
            <w:pPr>
              <w:spacing w:after="0" w:line="240" w:lineRule="auto"/>
              <w:jc w:val="both"/>
              <w:rPr>
                <w:rFonts w:ascii="Times New Roman" w:hAnsi="Times New Roman" w:cs="Times New Roman"/>
                <w:sz w:val="24"/>
                <w:szCs w:val="24"/>
              </w:rPr>
            </w:pPr>
          </w:p>
        </w:tc>
        <w:tc>
          <w:tcPr>
            <w:tcW w:w="2329" w:type="dxa"/>
            <w:tcBorders>
              <w:top w:val="single" w:sz="4" w:space="0" w:color="auto"/>
              <w:left w:val="single" w:sz="4" w:space="0" w:color="auto"/>
              <w:bottom w:val="single" w:sz="4" w:space="0" w:color="auto"/>
              <w:right w:val="single" w:sz="4" w:space="0" w:color="auto"/>
            </w:tcBorders>
            <w:shd w:val="clear" w:color="auto" w:fill="auto"/>
            <w:hideMark/>
          </w:tcPr>
          <w:p w:rsidR="00456C59" w:rsidRPr="00456C59" w:rsidRDefault="00456C59" w:rsidP="00456C59">
            <w:pPr>
              <w:spacing w:after="0" w:line="240" w:lineRule="auto"/>
              <w:jc w:val="both"/>
              <w:rPr>
                <w:rFonts w:ascii="Times New Roman" w:hAnsi="Times New Roman" w:cs="Times New Roman"/>
                <w:sz w:val="24"/>
                <w:szCs w:val="24"/>
              </w:rPr>
            </w:pPr>
            <w:r w:rsidRPr="00456C59">
              <w:rPr>
                <w:rFonts w:ascii="Times New Roman" w:hAnsi="Times New Roman" w:cs="Times New Roman"/>
                <w:sz w:val="24"/>
                <w:szCs w:val="24"/>
              </w:rPr>
              <w:t>1996/1518</w:t>
            </w:r>
          </w:p>
        </w:tc>
      </w:tr>
    </w:tbl>
    <w:p w:rsidR="00456C59" w:rsidRPr="00456C59" w:rsidRDefault="00456C59" w:rsidP="00456C59">
      <w:pPr>
        <w:pStyle w:val="ab"/>
        <w:spacing w:before="0" w:after="0"/>
        <w:ind w:firstLine="709"/>
        <w:jc w:val="both"/>
        <w:rPr>
          <w:rFonts w:ascii="Times New Roman" w:hAnsi="Times New Roman"/>
          <w:lang w:eastAsia="ru-RU"/>
        </w:rPr>
      </w:pPr>
    </w:p>
    <w:p w:rsidR="00456C59" w:rsidRPr="00456C59" w:rsidRDefault="00456C59" w:rsidP="00456C59">
      <w:pPr>
        <w:pStyle w:val="ab"/>
        <w:spacing w:before="0" w:after="0"/>
        <w:ind w:firstLine="709"/>
        <w:jc w:val="both"/>
        <w:rPr>
          <w:rFonts w:ascii="Times New Roman" w:hAnsi="Times New Roman"/>
        </w:rPr>
      </w:pPr>
      <w:r w:rsidRPr="00456C59">
        <w:rPr>
          <w:rFonts w:ascii="Times New Roman" w:hAnsi="Times New Roman"/>
        </w:rPr>
        <w:t xml:space="preserve">В зимнее время функционируют следующие объекты спорта: лыжная база, 5 сезонных катков. На лыжной базе, городском стадионе, катках с. Лазо и микрорайона ЛДК – организован бесплатный прокат спортивного оборудования (лыжи, коньки). </w:t>
      </w:r>
    </w:p>
    <w:p w:rsidR="00456C59" w:rsidRPr="00456C59" w:rsidRDefault="00456C59" w:rsidP="00456C59">
      <w:pPr>
        <w:pStyle w:val="ab"/>
        <w:spacing w:before="0" w:after="0"/>
        <w:ind w:firstLine="709"/>
        <w:jc w:val="both"/>
        <w:rPr>
          <w:rFonts w:ascii="Times New Roman" w:hAnsi="Times New Roman"/>
        </w:rPr>
      </w:pPr>
      <w:proofErr w:type="gramStart"/>
      <w:r w:rsidRPr="00456C59">
        <w:rPr>
          <w:rFonts w:ascii="Times New Roman" w:hAnsi="Times New Roman"/>
        </w:rPr>
        <w:lastRenderedPageBreak/>
        <w:t xml:space="preserve">На территории  </w:t>
      </w:r>
      <w:proofErr w:type="spellStart"/>
      <w:r w:rsidRPr="00456C59">
        <w:rPr>
          <w:rFonts w:ascii="Times New Roman" w:hAnsi="Times New Roman"/>
        </w:rPr>
        <w:t>Дальнереченского</w:t>
      </w:r>
      <w:proofErr w:type="spellEnd"/>
      <w:r w:rsidRPr="00456C59">
        <w:rPr>
          <w:rFonts w:ascii="Times New Roman" w:hAnsi="Times New Roman"/>
        </w:rPr>
        <w:t xml:space="preserve">  городского округа работают спортивный клуб «Каратэ», руководитель Курбанов С.К, количество занимающихся - 211 человек; спортивный клуб  «</w:t>
      </w:r>
      <w:proofErr w:type="spellStart"/>
      <w:r w:rsidRPr="00456C59">
        <w:rPr>
          <w:rFonts w:ascii="Times New Roman" w:hAnsi="Times New Roman"/>
        </w:rPr>
        <w:t>Таекван-до</w:t>
      </w:r>
      <w:proofErr w:type="spellEnd"/>
      <w:r w:rsidRPr="00456C59">
        <w:rPr>
          <w:rFonts w:ascii="Times New Roman" w:hAnsi="Times New Roman"/>
        </w:rPr>
        <w:t xml:space="preserve">»,  руководитель </w:t>
      </w:r>
      <w:proofErr w:type="spellStart"/>
      <w:r w:rsidRPr="00456C59">
        <w:rPr>
          <w:rFonts w:ascii="Times New Roman" w:hAnsi="Times New Roman"/>
        </w:rPr>
        <w:t>Анаркулов</w:t>
      </w:r>
      <w:proofErr w:type="spellEnd"/>
      <w:r w:rsidRPr="00456C59">
        <w:rPr>
          <w:rFonts w:ascii="Times New Roman" w:hAnsi="Times New Roman"/>
        </w:rPr>
        <w:t xml:space="preserve">  Ш.С, количество занимающихся - 50 человека; спортивный клуб «</w:t>
      </w:r>
      <w:proofErr w:type="spellStart"/>
      <w:r w:rsidRPr="00456C59">
        <w:rPr>
          <w:rFonts w:ascii="Times New Roman" w:hAnsi="Times New Roman"/>
        </w:rPr>
        <w:t>Даманец</w:t>
      </w:r>
      <w:proofErr w:type="spellEnd"/>
      <w:r w:rsidRPr="00456C59">
        <w:rPr>
          <w:rFonts w:ascii="Times New Roman" w:hAnsi="Times New Roman"/>
        </w:rPr>
        <w:t xml:space="preserve">», руководитель </w:t>
      </w:r>
      <w:proofErr w:type="spellStart"/>
      <w:r w:rsidRPr="00456C59">
        <w:rPr>
          <w:rFonts w:ascii="Times New Roman" w:hAnsi="Times New Roman"/>
        </w:rPr>
        <w:t>Гетьман</w:t>
      </w:r>
      <w:proofErr w:type="spellEnd"/>
      <w:r w:rsidRPr="00456C59">
        <w:rPr>
          <w:rFonts w:ascii="Times New Roman" w:hAnsi="Times New Roman"/>
        </w:rPr>
        <w:t xml:space="preserve">  А.А, количество занимающихся – 40 человека; клуб единоборств «</w:t>
      </w:r>
      <w:proofErr w:type="spellStart"/>
      <w:r w:rsidRPr="00456C59">
        <w:rPr>
          <w:rFonts w:ascii="Times New Roman" w:hAnsi="Times New Roman"/>
        </w:rPr>
        <w:t>Пересвет</w:t>
      </w:r>
      <w:proofErr w:type="spellEnd"/>
      <w:r w:rsidRPr="00456C59">
        <w:rPr>
          <w:rFonts w:ascii="Times New Roman" w:hAnsi="Times New Roman"/>
        </w:rPr>
        <w:t xml:space="preserve">», руководитель </w:t>
      </w:r>
      <w:proofErr w:type="spellStart"/>
      <w:r w:rsidRPr="00456C59">
        <w:rPr>
          <w:rFonts w:ascii="Times New Roman" w:hAnsi="Times New Roman"/>
        </w:rPr>
        <w:t>Дягель</w:t>
      </w:r>
      <w:proofErr w:type="spellEnd"/>
      <w:r w:rsidRPr="00456C59">
        <w:rPr>
          <w:rFonts w:ascii="Times New Roman" w:hAnsi="Times New Roman"/>
        </w:rPr>
        <w:t xml:space="preserve"> П.И, количество занимающихся- 152 человек.</w:t>
      </w:r>
      <w:proofErr w:type="gramEnd"/>
      <w:r w:rsidRPr="00456C59">
        <w:rPr>
          <w:rFonts w:ascii="Times New Roman" w:hAnsi="Times New Roman"/>
        </w:rPr>
        <w:t xml:space="preserve"> Созданы и работают двадцать две федерации по видам спорта, четыре фитнес – клуба. </w:t>
      </w:r>
    </w:p>
    <w:p w:rsidR="00456C59" w:rsidRPr="00456C59" w:rsidRDefault="00456C59" w:rsidP="00456C59">
      <w:pPr>
        <w:pStyle w:val="ab"/>
        <w:spacing w:before="0" w:after="0"/>
        <w:ind w:firstLine="709"/>
        <w:jc w:val="both"/>
        <w:rPr>
          <w:rFonts w:ascii="Times New Roman" w:hAnsi="Times New Roman"/>
        </w:rPr>
      </w:pPr>
      <w:r w:rsidRPr="00456C59">
        <w:rPr>
          <w:rFonts w:ascii="Times New Roman" w:hAnsi="Times New Roman"/>
        </w:rPr>
        <w:t xml:space="preserve">Решается основная задача по приемке нормативов    комплекса ГТО. В 2022 году нормы ГТО сдали 122 человека.          </w:t>
      </w:r>
    </w:p>
    <w:p w:rsidR="00456C59" w:rsidRPr="00456C59" w:rsidRDefault="00456C59" w:rsidP="00456C59">
      <w:pPr>
        <w:spacing w:after="0" w:line="240" w:lineRule="auto"/>
        <w:ind w:firstLine="709"/>
        <w:jc w:val="both"/>
        <w:rPr>
          <w:rFonts w:ascii="Times New Roman" w:hAnsi="Times New Roman" w:cs="Times New Roman"/>
          <w:sz w:val="24"/>
          <w:szCs w:val="24"/>
        </w:rPr>
      </w:pPr>
      <w:r w:rsidRPr="00456C59">
        <w:rPr>
          <w:rFonts w:ascii="Times New Roman" w:hAnsi="Times New Roman" w:cs="Times New Roman"/>
          <w:sz w:val="24"/>
          <w:szCs w:val="24"/>
        </w:rPr>
        <w:t>Для развития массового спорта в соответствии с федеральной программой «Спорт-норма</w:t>
      </w:r>
      <w:r w:rsidRPr="00456C59">
        <w:rPr>
          <w:rFonts w:ascii="Times New Roman" w:hAnsi="Times New Roman" w:cs="Times New Roman"/>
          <w:color w:val="000000"/>
          <w:sz w:val="24"/>
          <w:szCs w:val="24"/>
        </w:rPr>
        <w:t xml:space="preserve"> жизни» нацпроект «Демография» приобретены:</w:t>
      </w:r>
    </w:p>
    <w:p w:rsidR="00456C59" w:rsidRPr="00456C59" w:rsidRDefault="00456C59" w:rsidP="00456C59">
      <w:pPr>
        <w:pStyle w:val="ab"/>
        <w:spacing w:before="0" w:after="0"/>
        <w:ind w:firstLine="709"/>
        <w:jc w:val="both"/>
        <w:rPr>
          <w:rFonts w:ascii="Times New Roman" w:hAnsi="Times New Roman"/>
          <w:color w:val="000000"/>
        </w:rPr>
      </w:pPr>
      <w:r w:rsidRPr="00456C59">
        <w:rPr>
          <w:rFonts w:ascii="Times New Roman" w:hAnsi="Times New Roman"/>
          <w:color w:val="000000"/>
          <w:shd w:val="clear" w:color="auto" w:fill="FFFFFF"/>
        </w:rPr>
        <w:t xml:space="preserve">- лыжные комплекты – 200 </w:t>
      </w:r>
      <w:proofErr w:type="spellStart"/>
      <w:proofErr w:type="gramStart"/>
      <w:r w:rsidRPr="00456C59">
        <w:rPr>
          <w:rFonts w:ascii="Times New Roman" w:hAnsi="Times New Roman"/>
          <w:color w:val="000000"/>
          <w:shd w:val="clear" w:color="auto" w:fill="FFFFFF"/>
        </w:rPr>
        <w:t>шт</w:t>
      </w:r>
      <w:proofErr w:type="spellEnd"/>
      <w:proofErr w:type="gramEnd"/>
      <w:r w:rsidRPr="00456C59">
        <w:rPr>
          <w:rFonts w:ascii="Times New Roman" w:hAnsi="Times New Roman"/>
          <w:color w:val="000000"/>
          <w:shd w:val="clear" w:color="auto" w:fill="FFFFFF"/>
        </w:rPr>
        <w:t>;</w:t>
      </w:r>
    </w:p>
    <w:p w:rsidR="00456C59" w:rsidRPr="00456C59" w:rsidRDefault="00456C59" w:rsidP="00456C59">
      <w:pPr>
        <w:pStyle w:val="ab"/>
        <w:spacing w:before="0" w:after="0"/>
        <w:ind w:firstLine="709"/>
        <w:jc w:val="both"/>
        <w:rPr>
          <w:rFonts w:ascii="Times New Roman" w:hAnsi="Times New Roman"/>
          <w:color w:val="000000"/>
        </w:rPr>
      </w:pPr>
      <w:r w:rsidRPr="00456C59">
        <w:rPr>
          <w:rFonts w:ascii="Times New Roman" w:hAnsi="Times New Roman"/>
          <w:color w:val="000000"/>
          <w:shd w:val="clear" w:color="auto" w:fill="FFFFFF"/>
        </w:rPr>
        <w:t xml:space="preserve">- комплекты коньков – 50 </w:t>
      </w:r>
      <w:proofErr w:type="spellStart"/>
      <w:proofErr w:type="gramStart"/>
      <w:r w:rsidRPr="00456C59">
        <w:rPr>
          <w:rFonts w:ascii="Times New Roman" w:hAnsi="Times New Roman"/>
          <w:color w:val="000000"/>
          <w:shd w:val="clear" w:color="auto" w:fill="FFFFFF"/>
        </w:rPr>
        <w:t>шт</w:t>
      </w:r>
      <w:proofErr w:type="spellEnd"/>
      <w:proofErr w:type="gramEnd"/>
      <w:r w:rsidRPr="00456C59">
        <w:rPr>
          <w:rFonts w:ascii="Times New Roman" w:hAnsi="Times New Roman"/>
          <w:color w:val="000000"/>
          <w:shd w:val="clear" w:color="auto" w:fill="FFFFFF"/>
        </w:rPr>
        <w:t>;</w:t>
      </w:r>
    </w:p>
    <w:p w:rsidR="00456C59" w:rsidRPr="00456C59" w:rsidRDefault="00456C59" w:rsidP="00456C59">
      <w:pPr>
        <w:pStyle w:val="ab"/>
        <w:spacing w:before="0" w:after="0"/>
        <w:ind w:firstLine="709"/>
        <w:jc w:val="both"/>
        <w:rPr>
          <w:rFonts w:ascii="Times New Roman" w:hAnsi="Times New Roman"/>
          <w:color w:val="000000"/>
        </w:rPr>
      </w:pPr>
      <w:r w:rsidRPr="00456C59">
        <w:rPr>
          <w:rFonts w:ascii="Times New Roman" w:hAnsi="Times New Roman"/>
          <w:color w:val="000000"/>
          <w:shd w:val="clear" w:color="auto" w:fill="FFFFFF"/>
        </w:rPr>
        <w:t xml:space="preserve">- снегоход – 1 </w:t>
      </w:r>
      <w:proofErr w:type="spellStart"/>
      <w:proofErr w:type="gramStart"/>
      <w:r w:rsidRPr="00456C59">
        <w:rPr>
          <w:rFonts w:ascii="Times New Roman" w:hAnsi="Times New Roman"/>
          <w:color w:val="000000"/>
          <w:shd w:val="clear" w:color="auto" w:fill="FFFFFF"/>
        </w:rPr>
        <w:t>шт</w:t>
      </w:r>
      <w:proofErr w:type="spellEnd"/>
      <w:proofErr w:type="gramEnd"/>
      <w:r w:rsidRPr="00456C59">
        <w:rPr>
          <w:rFonts w:ascii="Times New Roman" w:hAnsi="Times New Roman"/>
          <w:color w:val="000000"/>
          <w:shd w:val="clear" w:color="auto" w:fill="FFFFFF"/>
        </w:rPr>
        <w:t>;</w:t>
      </w:r>
    </w:p>
    <w:p w:rsidR="00456C59" w:rsidRPr="00456C59" w:rsidRDefault="00456C59" w:rsidP="00456C59">
      <w:pPr>
        <w:pStyle w:val="ab"/>
        <w:spacing w:before="0" w:after="0"/>
        <w:ind w:firstLine="709"/>
        <w:jc w:val="both"/>
        <w:rPr>
          <w:rFonts w:ascii="Times New Roman" w:hAnsi="Times New Roman"/>
          <w:color w:val="000000"/>
        </w:rPr>
      </w:pPr>
      <w:r w:rsidRPr="00456C59">
        <w:rPr>
          <w:rFonts w:ascii="Times New Roman" w:hAnsi="Times New Roman"/>
          <w:color w:val="000000"/>
          <w:shd w:val="clear" w:color="auto" w:fill="FFFFFF"/>
        </w:rPr>
        <w:t>- многофункциональный укладчик лыжных трасс – 1 шт.</w:t>
      </w:r>
    </w:p>
    <w:p w:rsidR="00456C59" w:rsidRPr="00456C59" w:rsidRDefault="00456C59" w:rsidP="00456C59">
      <w:pPr>
        <w:pStyle w:val="ab"/>
        <w:spacing w:before="0" w:after="0"/>
        <w:ind w:firstLine="709"/>
        <w:jc w:val="both"/>
        <w:rPr>
          <w:rFonts w:ascii="Times New Roman" w:hAnsi="Times New Roman"/>
          <w:color w:val="000000"/>
          <w:shd w:val="clear" w:color="auto" w:fill="FFFFFF"/>
        </w:rPr>
      </w:pPr>
      <w:r w:rsidRPr="00456C59">
        <w:rPr>
          <w:rFonts w:ascii="Times New Roman" w:hAnsi="Times New Roman"/>
          <w:color w:val="000000"/>
          <w:shd w:val="clear" w:color="auto" w:fill="FFFFFF"/>
        </w:rPr>
        <w:t>- два модульных контейнера для зимних раздевалок и хранения спортивного инвентаря.</w:t>
      </w:r>
    </w:p>
    <w:p w:rsidR="00456C59" w:rsidRPr="00456C59" w:rsidRDefault="00456C59" w:rsidP="00456C59">
      <w:pPr>
        <w:pStyle w:val="ab"/>
        <w:widowControl w:val="0"/>
        <w:suppressAutoHyphens/>
        <w:spacing w:before="0" w:after="0"/>
        <w:ind w:firstLine="709"/>
        <w:jc w:val="both"/>
        <w:rPr>
          <w:rFonts w:ascii="Times New Roman" w:hAnsi="Times New Roman"/>
          <w:kern w:val="2"/>
          <w:lang w:bidi="hi-IN"/>
        </w:rPr>
      </w:pPr>
      <w:r w:rsidRPr="00456C59">
        <w:rPr>
          <w:rFonts w:ascii="Times New Roman" w:hAnsi="Times New Roman"/>
          <w:kern w:val="2"/>
          <w:lang w:bidi="hi-IN"/>
        </w:rPr>
        <w:t xml:space="preserve">Обеспеченность физкультурными кадрами в городском округе составляет 32 человека, из них 17 учителей общеобразовательных учреждений, 1 преподаватель колледжа, 8 тренеров-преподавателей ДЮСШ (из них 4 тренера - преподавателя прошли профессиональную переподготовку и повышение квалификации), 5 работников детских спортивных  клубов, 2 фитнес-тренера, 1 работник управления. Большую помощь в организации спортивно-массовой работы оказывают внештатные работники предприятий и организаций, общественные организации. </w:t>
      </w:r>
    </w:p>
    <w:p w:rsidR="00456C59" w:rsidRPr="00456C59" w:rsidRDefault="00456C59" w:rsidP="00456C59">
      <w:pPr>
        <w:spacing w:after="0" w:line="240" w:lineRule="auto"/>
        <w:ind w:right="140" w:firstLine="709"/>
        <w:jc w:val="both"/>
        <w:rPr>
          <w:rFonts w:ascii="Times New Roman" w:hAnsi="Times New Roman" w:cs="Times New Roman"/>
          <w:snapToGrid w:val="0"/>
          <w:sz w:val="24"/>
          <w:szCs w:val="24"/>
          <w:lang w:eastAsia="en-US"/>
        </w:rPr>
      </w:pPr>
      <w:r w:rsidRPr="00456C59">
        <w:rPr>
          <w:rFonts w:ascii="Times New Roman" w:hAnsi="Times New Roman" w:cs="Times New Roman"/>
          <w:snapToGrid w:val="0"/>
          <w:sz w:val="24"/>
          <w:szCs w:val="24"/>
        </w:rPr>
        <w:t>Количество спортивных сооружений:</w:t>
      </w:r>
    </w:p>
    <w:p w:rsidR="00456C59" w:rsidRPr="00456C59" w:rsidRDefault="00456C59" w:rsidP="00456C59">
      <w:pPr>
        <w:spacing w:after="0" w:line="240" w:lineRule="auto"/>
        <w:ind w:right="140" w:firstLine="709"/>
        <w:jc w:val="both"/>
        <w:rPr>
          <w:rFonts w:ascii="Times New Roman" w:eastAsia="Lucida Sans Unicode" w:hAnsi="Times New Roman" w:cs="Times New Roman"/>
          <w:sz w:val="24"/>
          <w:szCs w:val="24"/>
        </w:rPr>
      </w:pPr>
      <w:r w:rsidRPr="00456C59">
        <w:rPr>
          <w:rFonts w:ascii="Times New Roman" w:eastAsia="Lucida Sans Unicode" w:hAnsi="Times New Roman" w:cs="Times New Roman"/>
          <w:sz w:val="24"/>
          <w:szCs w:val="24"/>
        </w:rPr>
        <w:t>1 стадион на 1500 мест, 9 спортивных залов общеобразовательных учреждений, 53 спортивных сооружения, с единовременной пропускной способностью – 1049 человек. Общая площадь спортивных залов составляет 4320 кв</w:t>
      </w:r>
      <w:proofErr w:type="gramStart"/>
      <w:r w:rsidRPr="00456C59">
        <w:rPr>
          <w:rFonts w:ascii="Times New Roman" w:eastAsia="Lucida Sans Unicode" w:hAnsi="Times New Roman" w:cs="Times New Roman"/>
          <w:sz w:val="24"/>
          <w:szCs w:val="24"/>
        </w:rPr>
        <w:t>.м</w:t>
      </w:r>
      <w:proofErr w:type="gramEnd"/>
      <w:r w:rsidRPr="00456C59">
        <w:rPr>
          <w:rFonts w:ascii="Times New Roman" w:eastAsia="Lucida Sans Unicode" w:hAnsi="Times New Roman" w:cs="Times New Roman"/>
          <w:sz w:val="24"/>
          <w:szCs w:val="24"/>
        </w:rPr>
        <w:t>, плоскостных сооружений – 14800 кв.м.</w:t>
      </w:r>
    </w:p>
    <w:p w:rsidR="00456C59" w:rsidRPr="00456C59" w:rsidRDefault="00456C59" w:rsidP="00456C59">
      <w:pPr>
        <w:pStyle w:val="ab"/>
        <w:spacing w:before="0" w:after="0"/>
        <w:ind w:firstLine="709"/>
        <w:jc w:val="both"/>
        <w:rPr>
          <w:rFonts w:ascii="Times New Roman" w:eastAsia="Times New Roman" w:hAnsi="Times New Roman"/>
          <w:shd w:val="clear" w:color="auto" w:fill="FFFFFF"/>
        </w:rPr>
      </w:pPr>
      <w:r w:rsidRPr="00456C59">
        <w:rPr>
          <w:rFonts w:ascii="Times New Roman" w:hAnsi="Times New Roman"/>
          <w:shd w:val="clear" w:color="auto" w:fill="FFFFFF"/>
        </w:rPr>
        <w:t>Завершены работы по размещению универсальной спортивной площадки на стадионе в микрорайоне ЛДК, за счет средств ООО «</w:t>
      </w:r>
      <w:proofErr w:type="spellStart"/>
      <w:r w:rsidRPr="00456C59">
        <w:rPr>
          <w:rFonts w:ascii="Times New Roman" w:hAnsi="Times New Roman"/>
          <w:shd w:val="clear" w:color="auto" w:fill="FFFFFF"/>
        </w:rPr>
        <w:t>Транснефть</w:t>
      </w:r>
      <w:proofErr w:type="spellEnd"/>
      <w:r w:rsidRPr="00456C59">
        <w:rPr>
          <w:rFonts w:ascii="Times New Roman" w:hAnsi="Times New Roman"/>
          <w:shd w:val="clear" w:color="auto" w:fill="FFFFFF"/>
        </w:rPr>
        <w:t xml:space="preserve"> – Дальний Восток».</w:t>
      </w:r>
    </w:p>
    <w:p w:rsidR="00456C59" w:rsidRPr="00456C59" w:rsidRDefault="00456C59" w:rsidP="00456C59">
      <w:pPr>
        <w:pStyle w:val="ab"/>
        <w:spacing w:before="0" w:after="0"/>
        <w:ind w:firstLine="709"/>
        <w:jc w:val="both"/>
        <w:rPr>
          <w:rFonts w:ascii="Times New Roman" w:hAnsi="Times New Roman"/>
          <w:shd w:val="clear" w:color="auto" w:fill="FFFFFF"/>
        </w:rPr>
      </w:pPr>
      <w:r w:rsidRPr="00456C59">
        <w:rPr>
          <w:rFonts w:ascii="Times New Roman" w:hAnsi="Times New Roman"/>
          <w:color w:val="000000"/>
          <w:shd w:val="clear" w:color="auto" w:fill="FFFFFF"/>
        </w:rPr>
        <w:t>В настоящее время выполнена проектно-сметная документация по «Реконструкции городского стадиона», прохождение государственной экспертизы проектной документации запланировано на 2023г. Строительные работы по «Реконструкции городского стадиона» планируются на 2024 г.</w:t>
      </w:r>
    </w:p>
    <w:p w:rsidR="00456C59" w:rsidRPr="00456C59" w:rsidRDefault="00456C59" w:rsidP="00456C59">
      <w:pPr>
        <w:spacing w:after="0" w:line="240" w:lineRule="auto"/>
        <w:ind w:right="140" w:firstLine="709"/>
        <w:jc w:val="both"/>
        <w:rPr>
          <w:rFonts w:ascii="Times New Roman" w:hAnsi="Times New Roman" w:cs="Times New Roman"/>
          <w:snapToGrid w:val="0"/>
          <w:sz w:val="24"/>
          <w:szCs w:val="24"/>
        </w:rPr>
      </w:pPr>
      <w:r w:rsidRPr="00456C59">
        <w:rPr>
          <w:rFonts w:ascii="Times New Roman" w:hAnsi="Times New Roman" w:cs="Times New Roman"/>
          <w:snapToGrid w:val="0"/>
          <w:sz w:val="24"/>
          <w:szCs w:val="24"/>
        </w:rPr>
        <w:t xml:space="preserve">Доля граждан, систематически занимающихся физической культурой и спортом (3-79 лет) – 48,8%, плановый показатель 48,2%. Общая численность </w:t>
      </w:r>
      <w:proofErr w:type="gramStart"/>
      <w:r w:rsidRPr="00456C59">
        <w:rPr>
          <w:rFonts w:ascii="Times New Roman" w:hAnsi="Times New Roman" w:cs="Times New Roman"/>
          <w:snapToGrid w:val="0"/>
          <w:sz w:val="24"/>
          <w:szCs w:val="24"/>
        </w:rPr>
        <w:t>населения, занимающегося физической культурой и спортом составляет</w:t>
      </w:r>
      <w:proofErr w:type="gramEnd"/>
      <w:r w:rsidRPr="00456C59">
        <w:rPr>
          <w:rFonts w:ascii="Times New Roman" w:hAnsi="Times New Roman" w:cs="Times New Roman"/>
          <w:snapToGrid w:val="0"/>
          <w:sz w:val="24"/>
          <w:szCs w:val="24"/>
        </w:rPr>
        <w:t xml:space="preserve"> 11880 человек.</w:t>
      </w:r>
    </w:p>
    <w:p w:rsidR="00456C59" w:rsidRPr="00456C59" w:rsidRDefault="00456C59" w:rsidP="00456C59">
      <w:pPr>
        <w:spacing w:after="0" w:line="240" w:lineRule="auto"/>
        <w:ind w:right="140" w:firstLine="709"/>
        <w:jc w:val="both"/>
        <w:rPr>
          <w:rFonts w:ascii="Times New Roman" w:hAnsi="Times New Roman" w:cs="Times New Roman"/>
          <w:snapToGrid w:val="0"/>
          <w:sz w:val="24"/>
          <w:szCs w:val="24"/>
        </w:rPr>
      </w:pPr>
      <w:r w:rsidRPr="00456C59">
        <w:rPr>
          <w:rFonts w:ascii="Times New Roman" w:hAnsi="Times New Roman" w:cs="Times New Roman"/>
          <w:snapToGrid w:val="0"/>
          <w:sz w:val="24"/>
          <w:szCs w:val="24"/>
        </w:rPr>
        <w:t xml:space="preserve">Физкультурно-массовая работа по месту жительства (количество инструкторов, привлеченных к работе с населением, охват населения). Привлечено 4 тренера, занятия проводятся с июля месяца. </w:t>
      </w:r>
    </w:p>
    <w:p w:rsidR="00F42564" w:rsidRPr="007C2C73" w:rsidRDefault="00F42564" w:rsidP="00FD726E">
      <w:pPr>
        <w:spacing w:after="0" w:line="240" w:lineRule="auto"/>
        <w:ind w:firstLine="720"/>
        <w:jc w:val="both"/>
        <w:rPr>
          <w:rFonts w:ascii="Times New Roman" w:hAnsi="Times New Roman" w:cs="Times New Roman"/>
          <w:sz w:val="24"/>
          <w:szCs w:val="24"/>
        </w:rPr>
      </w:pPr>
    </w:p>
    <w:bookmarkEnd w:id="1"/>
    <w:p w:rsidR="000379FE" w:rsidRPr="007C2C73" w:rsidRDefault="00033FC1" w:rsidP="00E566AE">
      <w:pPr>
        <w:spacing w:after="0" w:line="240" w:lineRule="auto"/>
        <w:ind w:firstLine="708"/>
        <w:jc w:val="both"/>
        <w:rPr>
          <w:rFonts w:ascii="Times New Roman" w:hAnsi="Times New Roman" w:cs="Times New Roman"/>
          <w:b/>
          <w:bCs/>
          <w:sz w:val="24"/>
          <w:szCs w:val="24"/>
        </w:rPr>
      </w:pPr>
      <w:r w:rsidRPr="007C2C73">
        <w:rPr>
          <w:rFonts w:ascii="Times New Roman" w:hAnsi="Times New Roman" w:cs="Times New Roman"/>
          <w:sz w:val="24"/>
          <w:szCs w:val="24"/>
        </w:rPr>
        <w:tab/>
      </w:r>
      <w:r w:rsidR="000379FE" w:rsidRPr="007C2C73">
        <w:rPr>
          <w:rFonts w:ascii="Times New Roman" w:hAnsi="Times New Roman" w:cs="Times New Roman"/>
          <w:b/>
          <w:bCs/>
          <w:sz w:val="24"/>
          <w:szCs w:val="24"/>
          <w:lang w:val="en-US"/>
        </w:rPr>
        <w:t>VI</w:t>
      </w:r>
      <w:r w:rsidR="000379FE" w:rsidRPr="007C2C73">
        <w:rPr>
          <w:rFonts w:ascii="Times New Roman" w:hAnsi="Times New Roman" w:cs="Times New Roman"/>
          <w:b/>
          <w:bCs/>
          <w:sz w:val="24"/>
          <w:szCs w:val="24"/>
        </w:rPr>
        <w:t>. Жилищное строительство и обеспечение граждан жильем</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394FF3" w:rsidRDefault="007A0675" w:rsidP="00394FF3">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П.31</w:t>
      </w:r>
      <w:r w:rsidR="00394FF3" w:rsidRPr="007C2C73">
        <w:rPr>
          <w:rFonts w:ascii="Times New Roman" w:hAnsi="Times New Roman" w:cs="Times New Roman"/>
          <w:b/>
          <w:sz w:val="24"/>
          <w:szCs w:val="24"/>
        </w:rPr>
        <w:t xml:space="preserve">. </w:t>
      </w:r>
      <w:r w:rsidR="00394FF3" w:rsidRPr="007C2C73">
        <w:rPr>
          <w:rFonts w:ascii="Times New Roman" w:hAnsi="Times New Roman" w:cs="Times New Roman"/>
          <w:sz w:val="24"/>
          <w:szCs w:val="24"/>
        </w:rPr>
        <w:t>Общая площадь жилых помещений, приходящаяся в среднем на одного жителя, - сост</w:t>
      </w:r>
      <w:r w:rsidR="00E566AE">
        <w:rPr>
          <w:rFonts w:ascii="Times New Roman" w:hAnsi="Times New Roman" w:cs="Times New Roman"/>
          <w:sz w:val="24"/>
          <w:szCs w:val="24"/>
        </w:rPr>
        <w:t xml:space="preserve">авила:   </w:t>
      </w:r>
      <w:r w:rsidR="00394FF3" w:rsidRPr="007C2C73">
        <w:rPr>
          <w:rFonts w:ascii="Times New Roman" w:hAnsi="Times New Roman" w:cs="Times New Roman"/>
          <w:sz w:val="24"/>
          <w:szCs w:val="24"/>
        </w:rPr>
        <w:t>в 202</w:t>
      </w:r>
      <w:r w:rsidR="00456C59">
        <w:rPr>
          <w:rFonts w:ascii="Times New Roman" w:hAnsi="Times New Roman" w:cs="Times New Roman"/>
          <w:sz w:val="24"/>
          <w:szCs w:val="24"/>
        </w:rPr>
        <w:t>1</w:t>
      </w:r>
      <w:r w:rsidR="00394FF3" w:rsidRPr="007C2C73">
        <w:rPr>
          <w:rFonts w:ascii="Times New Roman" w:hAnsi="Times New Roman" w:cs="Times New Roman"/>
          <w:sz w:val="24"/>
          <w:szCs w:val="24"/>
        </w:rPr>
        <w:t xml:space="preserve"> – </w:t>
      </w:r>
      <w:r w:rsidR="00456C59">
        <w:rPr>
          <w:rFonts w:ascii="Times New Roman" w:hAnsi="Times New Roman" w:cs="Times New Roman"/>
          <w:sz w:val="24"/>
          <w:szCs w:val="24"/>
        </w:rPr>
        <w:t>25,530</w:t>
      </w:r>
      <w:r w:rsidR="00E566AE">
        <w:rPr>
          <w:rFonts w:ascii="Times New Roman" w:hAnsi="Times New Roman" w:cs="Times New Roman"/>
          <w:sz w:val="24"/>
          <w:szCs w:val="24"/>
        </w:rPr>
        <w:t xml:space="preserve"> </w:t>
      </w:r>
      <w:r w:rsidR="00394FF3" w:rsidRPr="007C2C73">
        <w:rPr>
          <w:rFonts w:ascii="Times New Roman" w:hAnsi="Times New Roman" w:cs="Times New Roman"/>
          <w:sz w:val="24"/>
          <w:szCs w:val="24"/>
        </w:rPr>
        <w:t>кв.м.</w:t>
      </w:r>
      <w:r w:rsidR="00E566AE">
        <w:rPr>
          <w:rFonts w:ascii="Times New Roman" w:hAnsi="Times New Roman" w:cs="Times New Roman"/>
          <w:sz w:val="24"/>
          <w:szCs w:val="24"/>
        </w:rPr>
        <w:t xml:space="preserve">, в 2021- </w:t>
      </w:r>
      <w:r w:rsidR="00456C59">
        <w:rPr>
          <w:rFonts w:ascii="Times New Roman" w:hAnsi="Times New Roman" w:cs="Times New Roman"/>
          <w:sz w:val="24"/>
          <w:szCs w:val="24"/>
        </w:rPr>
        <w:t>28,2</w:t>
      </w:r>
      <w:r w:rsidR="00E566AE" w:rsidRPr="00E566AE">
        <w:rPr>
          <w:rFonts w:ascii="Times New Roman" w:hAnsi="Times New Roman" w:cs="Times New Roman"/>
          <w:sz w:val="24"/>
          <w:szCs w:val="24"/>
        </w:rPr>
        <w:t xml:space="preserve"> </w:t>
      </w:r>
      <w:r w:rsidR="00E566AE" w:rsidRPr="007C2C73">
        <w:rPr>
          <w:rFonts w:ascii="Times New Roman" w:hAnsi="Times New Roman" w:cs="Times New Roman"/>
          <w:sz w:val="24"/>
          <w:szCs w:val="24"/>
        </w:rPr>
        <w:t>кв</w:t>
      </w:r>
      <w:proofErr w:type="gramStart"/>
      <w:r w:rsidR="00E566AE" w:rsidRPr="007C2C73">
        <w:rPr>
          <w:rFonts w:ascii="Times New Roman" w:hAnsi="Times New Roman" w:cs="Times New Roman"/>
          <w:sz w:val="24"/>
          <w:szCs w:val="24"/>
        </w:rPr>
        <w:t>.м</w:t>
      </w:r>
      <w:proofErr w:type="gramEnd"/>
      <w:r w:rsidR="00E566AE">
        <w:rPr>
          <w:rFonts w:ascii="Times New Roman" w:hAnsi="Times New Roman" w:cs="Times New Roman"/>
          <w:sz w:val="24"/>
          <w:szCs w:val="24"/>
        </w:rPr>
        <w:t>,</w:t>
      </w:r>
    </w:p>
    <w:p w:rsidR="00456C59" w:rsidRPr="00456C59" w:rsidRDefault="00922DAB" w:rsidP="00456C59">
      <w:pPr>
        <w:pStyle w:val="32"/>
        <w:tabs>
          <w:tab w:val="left" w:pos="5245"/>
        </w:tabs>
        <w:spacing w:after="0"/>
        <w:ind w:left="0" w:firstLine="709"/>
        <w:rPr>
          <w:bCs/>
          <w:sz w:val="24"/>
          <w:szCs w:val="24"/>
        </w:rPr>
      </w:pPr>
      <w:r w:rsidRPr="00456C59">
        <w:rPr>
          <w:b/>
          <w:sz w:val="24"/>
          <w:szCs w:val="24"/>
        </w:rPr>
        <w:t>П.32</w:t>
      </w:r>
      <w:r w:rsidR="00394FF3" w:rsidRPr="00456C59">
        <w:rPr>
          <w:b/>
          <w:sz w:val="24"/>
          <w:szCs w:val="24"/>
        </w:rPr>
        <w:t>.</w:t>
      </w:r>
      <w:r w:rsidR="00736B73" w:rsidRPr="00456C59">
        <w:rPr>
          <w:sz w:val="24"/>
          <w:szCs w:val="24"/>
        </w:rPr>
        <w:t xml:space="preserve"> </w:t>
      </w:r>
      <w:r w:rsidR="00394FF3" w:rsidRPr="00456C59">
        <w:rPr>
          <w:sz w:val="24"/>
          <w:szCs w:val="24"/>
        </w:rPr>
        <w:t xml:space="preserve">  </w:t>
      </w:r>
      <w:r w:rsidR="00456C59" w:rsidRPr="00456C59">
        <w:rPr>
          <w:b/>
          <w:bCs/>
          <w:sz w:val="24"/>
          <w:szCs w:val="24"/>
        </w:rPr>
        <w:t>Жилищное хозяйство</w:t>
      </w:r>
      <w:r w:rsidR="00456C59" w:rsidRPr="00456C59">
        <w:rPr>
          <w:bCs/>
          <w:sz w:val="24"/>
          <w:szCs w:val="24"/>
        </w:rPr>
        <w:t xml:space="preserve"> </w:t>
      </w:r>
    </w:p>
    <w:p w:rsidR="00456C59" w:rsidRPr="00456C59" w:rsidRDefault="00456C59" w:rsidP="00456C59">
      <w:pPr>
        <w:pStyle w:val="ab"/>
        <w:spacing w:before="0" w:after="0"/>
        <w:ind w:firstLine="709"/>
        <w:rPr>
          <w:rFonts w:ascii="Times New Roman" w:hAnsi="Times New Roman"/>
          <w:bCs/>
        </w:rPr>
      </w:pPr>
      <w:r w:rsidRPr="00456C59">
        <w:rPr>
          <w:rFonts w:ascii="Times New Roman" w:hAnsi="Times New Roman"/>
          <w:bCs/>
        </w:rPr>
        <w:t xml:space="preserve">Жилищное хозяйство составляет </w:t>
      </w:r>
      <w:r w:rsidRPr="00456C59">
        <w:rPr>
          <w:rFonts w:ascii="Times New Roman" w:hAnsi="Times New Roman"/>
        </w:rPr>
        <w:t>701,26 тыс</w:t>
      </w:r>
      <w:proofErr w:type="gramStart"/>
      <w:r w:rsidRPr="00456C59">
        <w:rPr>
          <w:rFonts w:ascii="Times New Roman" w:hAnsi="Times New Roman"/>
        </w:rPr>
        <w:t>.м</w:t>
      </w:r>
      <w:proofErr w:type="gramEnd"/>
      <w:r w:rsidRPr="00456C59">
        <w:rPr>
          <w:rFonts w:ascii="Times New Roman" w:hAnsi="Times New Roman"/>
          <w:vertAlign w:val="superscript"/>
        </w:rPr>
        <w:t>2</w:t>
      </w:r>
      <w:r w:rsidRPr="00456C59">
        <w:rPr>
          <w:rFonts w:ascii="Times New Roman" w:hAnsi="Times New Roman"/>
          <w:bCs/>
          <w:vertAlign w:val="superscript"/>
        </w:rPr>
        <w:t xml:space="preserve"> </w:t>
      </w:r>
      <w:r w:rsidRPr="00456C59">
        <w:rPr>
          <w:rFonts w:ascii="Times New Roman" w:hAnsi="Times New Roman"/>
          <w:bCs/>
        </w:rPr>
        <w:t>общей площади жилого фонда, в т. ч.:</w:t>
      </w:r>
    </w:p>
    <w:p w:rsidR="00456C59" w:rsidRPr="00456C59" w:rsidRDefault="00456C59" w:rsidP="00456C59">
      <w:pPr>
        <w:pStyle w:val="ab"/>
        <w:widowControl w:val="0"/>
        <w:numPr>
          <w:ilvl w:val="0"/>
          <w:numId w:val="5"/>
        </w:numPr>
        <w:suppressAutoHyphens/>
        <w:spacing w:before="0" w:after="0"/>
        <w:ind w:left="0" w:firstLine="709"/>
        <w:rPr>
          <w:rFonts w:ascii="Times New Roman" w:hAnsi="Times New Roman"/>
        </w:rPr>
      </w:pPr>
      <w:r w:rsidRPr="00456C59">
        <w:rPr>
          <w:rFonts w:ascii="Times New Roman" w:hAnsi="Times New Roman"/>
        </w:rPr>
        <w:t>муниципальный жилой фонд – 87,07 тыс</w:t>
      </w:r>
      <w:proofErr w:type="gramStart"/>
      <w:r w:rsidRPr="00456C59">
        <w:rPr>
          <w:rFonts w:ascii="Times New Roman" w:hAnsi="Times New Roman"/>
        </w:rPr>
        <w:t>.м</w:t>
      </w:r>
      <w:proofErr w:type="gramEnd"/>
      <w:r w:rsidRPr="00456C59">
        <w:rPr>
          <w:rFonts w:ascii="Times New Roman" w:hAnsi="Times New Roman"/>
          <w:vertAlign w:val="superscript"/>
        </w:rPr>
        <w:t>2</w:t>
      </w:r>
      <w:r w:rsidRPr="00456C59">
        <w:rPr>
          <w:rFonts w:ascii="Times New Roman" w:hAnsi="Times New Roman"/>
        </w:rPr>
        <w:t>;</w:t>
      </w:r>
    </w:p>
    <w:p w:rsidR="00456C59" w:rsidRPr="00456C59" w:rsidRDefault="00456C59" w:rsidP="00456C59">
      <w:pPr>
        <w:pStyle w:val="ab"/>
        <w:widowControl w:val="0"/>
        <w:numPr>
          <w:ilvl w:val="0"/>
          <w:numId w:val="5"/>
        </w:numPr>
        <w:suppressAutoHyphens/>
        <w:spacing w:before="0" w:after="0"/>
        <w:ind w:left="0" w:firstLine="709"/>
        <w:rPr>
          <w:rFonts w:ascii="Times New Roman" w:hAnsi="Times New Roman"/>
        </w:rPr>
      </w:pPr>
      <w:r w:rsidRPr="00456C59">
        <w:rPr>
          <w:rFonts w:ascii="Times New Roman" w:hAnsi="Times New Roman"/>
        </w:rPr>
        <w:t>государственный – 78,32 тыс</w:t>
      </w:r>
      <w:proofErr w:type="gramStart"/>
      <w:r w:rsidRPr="00456C59">
        <w:rPr>
          <w:rFonts w:ascii="Times New Roman" w:hAnsi="Times New Roman"/>
        </w:rPr>
        <w:t>.м</w:t>
      </w:r>
      <w:proofErr w:type="gramEnd"/>
      <w:r w:rsidRPr="00456C59">
        <w:rPr>
          <w:rFonts w:ascii="Times New Roman" w:hAnsi="Times New Roman"/>
          <w:vertAlign w:val="superscript"/>
        </w:rPr>
        <w:t>2</w:t>
      </w:r>
      <w:r w:rsidRPr="00456C59">
        <w:rPr>
          <w:rFonts w:ascii="Times New Roman" w:hAnsi="Times New Roman"/>
        </w:rPr>
        <w:t>;</w:t>
      </w:r>
    </w:p>
    <w:p w:rsidR="00456C59" w:rsidRPr="00456C59" w:rsidRDefault="00456C59" w:rsidP="00456C59">
      <w:pPr>
        <w:pStyle w:val="ab"/>
        <w:widowControl w:val="0"/>
        <w:numPr>
          <w:ilvl w:val="0"/>
          <w:numId w:val="5"/>
        </w:numPr>
        <w:suppressAutoHyphens/>
        <w:spacing w:before="0" w:after="0"/>
        <w:ind w:left="0" w:firstLine="709"/>
        <w:rPr>
          <w:rFonts w:ascii="Times New Roman" w:hAnsi="Times New Roman"/>
        </w:rPr>
      </w:pPr>
      <w:r w:rsidRPr="00456C59">
        <w:rPr>
          <w:rFonts w:ascii="Times New Roman" w:hAnsi="Times New Roman"/>
        </w:rPr>
        <w:t>частной-  533,67 тыс</w:t>
      </w:r>
      <w:proofErr w:type="gramStart"/>
      <w:r w:rsidRPr="00456C59">
        <w:rPr>
          <w:rFonts w:ascii="Times New Roman" w:hAnsi="Times New Roman"/>
        </w:rPr>
        <w:t>.м</w:t>
      </w:r>
      <w:proofErr w:type="gramEnd"/>
      <w:r w:rsidRPr="00456C59">
        <w:rPr>
          <w:rFonts w:ascii="Times New Roman" w:hAnsi="Times New Roman"/>
          <w:vertAlign w:val="superscript"/>
        </w:rPr>
        <w:t>2</w:t>
      </w:r>
    </w:p>
    <w:p w:rsidR="00456C59" w:rsidRPr="00456C59" w:rsidRDefault="00456C59" w:rsidP="00456C59">
      <w:pPr>
        <w:pStyle w:val="32"/>
        <w:spacing w:after="0"/>
        <w:ind w:left="0" w:firstLine="709"/>
        <w:rPr>
          <w:bCs/>
          <w:sz w:val="24"/>
          <w:szCs w:val="24"/>
        </w:rPr>
      </w:pPr>
      <w:r w:rsidRPr="00456C59">
        <w:rPr>
          <w:b/>
          <w:sz w:val="24"/>
          <w:szCs w:val="24"/>
        </w:rPr>
        <w:t>Состояние инфраструктуры жилищно-коммунального хозяйства</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5"/>
        <w:gridCol w:w="1440"/>
      </w:tblGrid>
      <w:tr w:rsidR="00456C59" w:rsidRPr="00456C59" w:rsidTr="00474B3E">
        <w:trPr>
          <w:trHeight w:val="285"/>
        </w:trPr>
        <w:tc>
          <w:tcPr>
            <w:tcW w:w="8115" w:type="dxa"/>
            <w:tcBorders>
              <w:top w:val="single" w:sz="4" w:space="0" w:color="auto"/>
              <w:left w:val="single" w:sz="4" w:space="0" w:color="auto"/>
              <w:bottom w:val="single" w:sz="4" w:space="0" w:color="auto"/>
              <w:right w:val="single" w:sz="4" w:space="0" w:color="auto"/>
            </w:tcBorders>
            <w:noWrap/>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Наименование показателей</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тыс. м</w:t>
            </w:r>
            <w:proofErr w:type="gramStart"/>
            <w:r w:rsidRPr="00456C59">
              <w:rPr>
                <w:rFonts w:ascii="Times New Roman" w:hAnsi="Times New Roman" w:cs="Times New Roman"/>
                <w:sz w:val="24"/>
                <w:szCs w:val="24"/>
                <w:vertAlign w:val="superscript"/>
              </w:rPr>
              <w:t>2</w:t>
            </w:r>
            <w:proofErr w:type="gramEnd"/>
          </w:p>
        </w:tc>
      </w:tr>
      <w:tr w:rsidR="00456C59" w:rsidRPr="00456C59" w:rsidTr="00456C59">
        <w:trPr>
          <w:trHeight w:val="217"/>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Общая площадь жилых помещений на начало года - всего</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699,24</w:t>
            </w:r>
          </w:p>
        </w:tc>
      </w:tr>
      <w:tr w:rsidR="00456C59" w:rsidRPr="00456C59" w:rsidTr="00474B3E">
        <w:trPr>
          <w:trHeight w:val="255"/>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Прибыло общей площади за год - всего</w:t>
            </w:r>
          </w:p>
        </w:tc>
        <w:tc>
          <w:tcPr>
            <w:tcW w:w="1440" w:type="dxa"/>
            <w:tcBorders>
              <w:top w:val="single" w:sz="4" w:space="0" w:color="auto"/>
              <w:left w:val="single" w:sz="4" w:space="0" w:color="auto"/>
              <w:bottom w:val="single" w:sz="4" w:space="0" w:color="auto"/>
              <w:right w:val="single" w:sz="4" w:space="0" w:color="auto"/>
            </w:tcBorders>
            <w:vAlign w:val="bottom"/>
          </w:tcPr>
          <w:p w:rsidR="00456C59" w:rsidRPr="00456C59" w:rsidRDefault="00456C59" w:rsidP="00456C59">
            <w:pPr>
              <w:spacing w:after="0" w:line="240" w:lineRule="auto"/>
              <w:rPr>
                <w:rFonts w:ascii="Times New Roman" w:hAnsi="Times New Roman" w:cs="Times New Roman"/>
                <w:sz w:val="24"/>
                <w:szCs w:val="24"/>
              </w:rPr>
            </w:pPr>
          </w:p>
        </w:tc>
      </w:tr>
      <w:tr w:rsidR="00456C59" w:rsidRPr="00456C59" w:rsidTr="00474B3E">
        <w:trPr>
          <w:trHeight w:val="255"/>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Новое строительство</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2,8</w:t>
            </w:r>
          </w:p>
        </w:tc>
      </w:tr>
      <w:tr w:rsidR="00456C59" w:rsidRPr="00456C59" w:rsidTr="00474B3E">
        <w:trPr>
          <w:trHeight w:val="255"/>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Прибыло за счет уточнения при инвентаризации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0</w:t>
            </w:r>
          </w:p>
        </w:tc>
      </w:tr>
      <w:tr w:rsidR="00456C59" w:rsidRPr="00456C59" w:rsidTr="00474B3E">
        <w:trPr>
          <w:trHeight w:val="255"/>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lastRenderedPageBreak/>
              <w:t>Выбыло общей площади за год - всего</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0,78</w:t>
            </w:r>
          </w:p>
        </w:tc>
      </w:tr>
      <w:tr w:rsidR="00456C59" w:rsidRPr="00456C59" w:rsidTr="00474B3E">
        <w:trPr>
          <w:trHeight w:val="255"/>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Снесено по аварийности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0</w:t>
            </w:r>
          </w:p>
        </w:tc>
      </w:tr>
      <w:tr w:rsidR="00456C59" w:rsidRPr="00456C59" w:rsidTr="00474B3E">
        <w:trPr>
          <w:trHeight w:val="255"/>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Выбыло за счет уточнения при инвентаризации</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0</w:t>
            </w:r>
          </w:p>
        </w:tc>
      </w:tr>
      <w:tr w:rsidR="00456C59" w:rsidRPr="00456C59" w:rsidTr="00474B3E">
        <w:trPr>
          <w:trHeight w:val="248"/>
        </w:trPr>
        <w:tc>
          <w:tcPr>
            <w:tcW w:w="8115"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Общая площадь жилых помещений на конец года - всего</w:t>
            </w:r>
          </w:p>
        </w:tc>
        <w:tc>
          <w:tcPr>
            <w:tcW w:w="1440" w:type="dxa"/>
            <w:tcBorders>
              <w:top w:val="single" w:sz="4" w:space="0" w:color="auto"/>
              <w:left w:val="single" w:sz="4" w:space="0" w:color="auto"/>
              <w:bottom w:val="single" w:sz="4" w:space="0" w:color="auto"/>
              <w:right w:val="single" w:sz="4" w:space="0" w:color="auto"/>
            </w:tcBorders>
            <w:vAlign w:val="bottom"/>
            <w:hideMark/>
          </w:tcPr>
          <w:p w:rsidR="00456C59" w:rsidRPr="00456C59" w:rsidRDefault="00456C59" w:rsidP="00456C59">
            <w:pPr>
              <w:spacing w:after="0" w:line="240" w:lineRule="auto"/>
              <w:rPr>
                <w:rFonts w:ascii="Times New Roman" w:hAnsi="Times New Roman" w:cs="Times New Roman"/>
                <w:sz w:val="24"/>
                <w:szCs w:val="24"/>
              </w:rPr>
            </w:pPr>
            <w:r w:rsidRPr="00456C59">
              <w:rPr>
                <w:rFonts w:ascii="Times New Roman" w:hAnsi="Times New Roman" w:cs="Times New Roman"/>
                <w:sz w:val="24"/>
                <w:szCs w:val="24"/>
              </w:rPr>
              <w:t>701,26</w:t>
            </w:r>
          </w:p>
        </w:tc>
      </w:tr>
    </w:tbl>
    <w:p w:rsidR="00456C59" w:rsidRPr="00456C59" w:rsidRDefault="00456C59" w:rsidP="00456C59">
      <w:pPr>
        <w:ind w:firstLine="708"/>
        <w:rPr>
          <w:rFonts w:cs="Times New Roman"/>
          <w:kern w:val="2"/>
          <w:sz w:val="24"/>
          <w:szCs w:val="24"/>
        </w:rPr>
      </w:pPr>
    </w:p>
    <w:p w:rsidR="00456C59" w:rsidRPr="00456C59" w:rsidRDefault="00456C59" w:rsidP="00456C59">
      <w:pPr>
        <w:spacing w:after="0" w:line="240" w:lineRule="auto"/>
        <w:ind w:firstLine="708"/>
        <w:rPr>
          <w:rFonts w:ascii="Times New Roman" w:hAnsi="Times New Roman" w:cs="Times New Roman"/>
          <w:sz w:val="24"/>
          <w:szCs w:val="24"/>
        </w:rPr>
      </w:pPr>
      <w:r w:rsidRPr="00456C59">
        <w:rPr>
          <w:rFonts w:ascii="Times New Roman" w:hAnsi="Times New Roman" w:cs="Times New Roman"/>
          <w:sz w:val="24"/>
          <w:szCs w:val="24"/>
        </w:rPr>
        <w:t>Жилищный фонд по материалу стен: деревянные составляет 245,34 тыс</w:t>
      </w:r>
      <w:proofErr w:type="gramStart"/>
      <w:r w:rsidRPr="00456C59">
        <w:rPr>
          <w:rFonts w:ascii="Times New Roman" w:hAnsi="Times New Roman" w:cs="Times New Roman"/>
          <w:sz w:val="24"/>
          <w:szCs w:val="24"/>
        </w:rPr>
        <w:t>.м</w:t>
      </w:r>
      <w:proofErr w:type="gramEnd"/>
      <w:r w:rsidRPr="00456C59">
        <w:rPr>
          <w:rFonts w:ascii="Times New Roman" w:hAnsi="Times New Roman" w:cs="Times New Roman"/>
          <w:sz w:val="24"/>
          <w:szCs w:val="24"/>
          <w:vertAlign w:val="superscript"/>
        </w:rPr>
        <w:t>2</w:t>
      </w:r>
      <w:r w:rsidRPr="00456C59">
        <w:rPr>
          <w:rFonts w:ascii="Times New Roman" w:hAnsi="Times New Roman" w:cs="Times New Roman"/>
          <w:sz w:val="24"/>
          <w:szCs w:val="24"/>
        </w:rPr>
        <w:t xml:space="preserve">, что составляет 35,08 % от общей площади жилищного фонда, расположенного на территории </w:t>
      </w:r>
      <w:proofErr w:type="spellStart"/>
      <w:r w:rsidRPr="00456C59">
        <w:rPr>
          <w:rFonts w:ascii="Times New Roman" w:hAnsi="Times New Roman" w:cs="Times New Roman"/>
          <w:sz w:val="24"/>
          <w:szCs w:val="24"/>
        </w:rPr>
        <w:t>Дальнереченского</w:t>
      </w:r>
      <w:proofErr w:type="spellEnd"/>
      <w:r w:rsidRPr="00456C59">
        <w:rPr>
          <w:rFonts w:ascii="Times New Roman" w:hAnsi="Times New Roman" w:cs="Times New Roman"/>
          <w:sz w:val="24"/>
          <w:szCs w:val="24"/>
        </w:rPr>
        <w:t xml:space="preserve"> городского округа.</w:t>
      </w:r>
    </w:p>
    <w:p w:rsidR="00456C59" w:rsidRPr="00456C59" w:rsidRDefault="00456C59" w:rsidP="00456C59">
      <w:pPr>
        <w:spacing w:after="0" w:line="240" w:lineRule="auto"/>
        <w:ind w:firstLine="708"/>
        <w:rPr>
          <w:rFonts w:ascii="Times New Roman" w:hAnsi="Times New Roman" w:cs="Times New Roman"/>
          <w:sz w:val="24"/>
          <w:szCs w:val="24"/>
        </w:rPr>
      </w:pPr>
      <w:r w:rsidRPr="00456C59">
        <w:rPr>
          <w:rFonts w:ascii="Times New Roman" w:hAnsi="Times New Roman" w:cs="Times New Roman"/>
          <w:sz w:val="24"/>
          <w:szCs w:val="24"/>
        </w:rPr>
        <w:t>Аварийный жилищный фонд составляет 1,6 тыс</w:t>
      </w:r>
      <w:proofErr w:type="gramStart"/>
      <w:r w:rsidRPr="00456C59">
        <w:rPr>
          <w:rFonts w:ascii="Times New Roman" w:hAnsi="Times New Roman" w:cs="Times New Roman"/>
          <w:sz w:val="24"/>
          <w:szCs w:val="24"/>
        </w:rPr>
        <w:t>.м</w:t>
      </w:r>
      <w:proofErr w:type="gramEnd"/>
      <w:r w:rsidRPr="00456C59">
        <w:rPr>
          <w:rFonts w:ascii="Times New Roman" w:hAnsi="Times New Roman" w:cs="Times New Roman"/>
          <w:sz w:val="24"/>
          <w:szCs w:val="24"/>
          <w:vertAlign w:val="superscript"/>
        </w:rPr>
        <w:t>2</w:t>
      </w:r>
      <w:r w:rsidRPr="00456C59">
        <w:rPr>
          <w:rFonts w:ascii="Times New Roman" w:hAnsi="Times New Roman" w:cs="Times New Roman"/>
          <w:sz w:val="24"/>
          <w:szCs w:val="24"/>
        </w:rPr>
        <w:t xml:space="preserve">, что составляет 0,22% от общей площади жилищного фонда, расположенного на территории </w:t>
      </w:r>
      <w:proofErr w:type="spellStart"/>
      <w:r w:rsidRPr="00456C59">
        <w:rPr>
          <w:rFonts w:ascii="Times New Roman" w:hAnsi="Times New Roman" w:cs="Times New Roman"/>
          <w:sz w:val="24"/>
          <w:szCs w:val="24"/>
        </w:rPr>
        <w:t>Дальнереченского</w:t>
      </w:r>
      <w:proofErr w:type="spellEnd"/>
      <w:r w:rsidRPr="00456C59">
        <w:rPr>
          <w:rFonts w:ascii="Times New Roman" w:hAnsi="Times New Roman" w:cs="Times New Roman"/>
          <w:sz w:val="24"/>
          <w:szCs w:val="24"/>
        </w:rPr>
        <w:t xml:space="preserve"> городского округа. </w:t>
      </w:r>
    </w:p>
    <w:p w:rsidR="00456C59" w:rsidRPr="00456C59" w:rsidRDefault="00456C59" w:rsidP="00456C59">
      <w:pPr>
        <w:spacing w:after="0" w:line="240" w:lineRule="auto"/>
        <w:ind w:firstLine="708"/>
        <w:rPr>
          <w:rFonts w:ascii="Times New Roman" w:hAnsi="Times New Roman" w:cs="Times New Roman"/>
          <w:bCs/>
          <w:sz w:val="24"/>
          <w:szCs w:val="24"/>
        </w:rPr>
      </w:pPr>
      <w:r w:rsidRPr="00456C59">
        <w:rPr>
          <w:rFonts w:ascii="Times New Roman" w:hAnsi="Times New Roman" w:cs="Times New Roman"/>
          <w:bCs/>
          <w:sz w:val="24"/>
          <w:szCs w:val="24"/>
        </w:rPr>
        <w:t xml:space="preserve">Управление многоквартирными домами на территории </w:t>
      </w:r>
      <w:proofErr w:type="spellStart"/>
      <w:r w:rsidRPr="00456C59">
        <w:rPr>
          <w:rFonts w:ascii="Times New Roman" w:hAnsi="Times New Roman" w:cs="Times New Roman"/>
          <w:bCs/>
          <w:sz w:val="24"/>
          <w:szCs w:val="24"/>
        </w:rPr>
        <w:t>Дальнереченского</w:t>
      </w:r>
      <w:proofErr w:type="spellEnd"/>
      <w:r w:rsidRPr="00456C59">
        <w:rPr>
          <w:rFonts w:ascii="Times New Roman" w:hAnsi="Times New Roman" w:cs="Times New Roman"/>
          <w:bCs/>
          <w:sz w:val="24"/>
          <w:szCs w:val="24"/>
        </w:rPr>
        <w:t xml:space="preserve"> городского округа:</w:t>
      </w:r>
    </w:p>
    <w:p w:rsidR="00456C59" w:rsidRPr="00456C59" w:rsidRDefault="00456C59" w:rsidP="00456C59">
      <w:pPr>
        <w:pStyle w:val="af"/>
        <w:spacing w:after="0" w:line="240" w:lineRule="auto"/>
        <w:ind w:left="0" w:firstLine="720"/>
        <w:rPr>
          <w:rFonts w:ascii="Times New Roman" w:hAnsi="Times New Roman" w:cs="Times New Roman"/>
          <w:sz w:val="24"/>
          <w:szCs w:val="24"/>
        </w:rPr>
      </w:pPr>
      <w:r w:rsidRPr="00456C59">
        <w:rPr>
          <w:rFonts w:ascii="Times New Roman" w:hAnsi="Times New Roman" w:cs="Times New Roman"/>
          <w:sz w:val="24"/>
          <w:szCs w:val="24"/>
        </w:rPr>
        <w:t xml:space="preserve">- 11 товариществ собственников жилья (ТСЖ) (12 многоквартирных домов). </w:t>
      </w:r>
    </w:p>
    <w:p w:rsidR="00456C59" w:rsidRPr="00456C59" w:rsidRDefault="00456C59" w:rsidP="00456C59">
      <w:pPr>
        <w:pStyle w:val="af"/>
        <w:spacing w:after="0" w:line="240" w:lineRule="auto"/>
        <w:ind w:left="0" w:firstLine="720"/>
        <w:rPr>
          <w:rFonts w:ascii="Times New Roman" w:hAnsi="Times New Roman" w:cs="Times New Roman"/>
          <w:sz w:val="24"/>
          <w:szCs w:val="24"/>
        </w:rPr>
      </w:pPr>
      <w:r w:rsidRPr="00456C59">
        <w:rPr>
          <w:rFonts w:ascii="Times New Roman" w:hAnsi="Times New Roman" w:cs="Times New Roman"/>
          <w:sz w:val="24"/>
          <w:szCs w:val="24"/>
        </w:rPr>
        <w:t>Управляющие компании: ООО «</w:t>
      </w:r>
      <w:proofErr w:type="spellStart"/>
      <w:r w:rsidRPr="00456C59">
        <w:rPr>
          <w:rFonts w:ascii="Times New Roman" w:hAnsi="Times New Roman" w:cs="Times New Roman"/>
          <w:sz w:val="24"/>
          <w:szCs w:val="24"/>
        </w:rPr>
        <w:t>Дальнереченская</w:t>
      </w:r>
      <w:proofErr w:type="spellEnd"/>
      <w:r w:rsidRPr="00456C59">
        <w:rPr>
          <w:rFonts w:ascii="Times New Roman" w:hAnsi="Times New Roman" w:cs="Times New Roman"/>
          <w:sz w:val="24"/>
          <w:szCs w:val="24"/>
        </w:rPr>
        <w:t xml:space="preserve"> жилищная компания», ООО «Округ», ООО «</w:t>
      </w:r>
      <w:proofErr w:type="spellStart"/>
      <w:r w:rsidRPr="00456C59">
        <w:rPr>
          <w:rFonts w:ascii="Times New Roman" w:hAnsi="Times New Roman" w:cs="Times New Roman"/>
          <w:sz w:val="24"/>
          <w:szCs w:val="24"/>
        </w:rPr>
        <w:t>Дальнереченская</w:t>
      </w:r>
      <w:proofErr w:type="spellEnd"/>
      <w:r w:rsidRPr="00456C59">
        <w:rPr>
          <w:rFonts w:ascii="Times New Roman" w:hAnsi="Times New Roman" w:cs="Times New Roman"/>
          <w:sz w:val="24"/>
          <w:szCs w:val="24"/>
        </w:rPr>
        <w:t xml:space="preserve"> управляющая компания» и ИП Порошина Е.Н.  </w:t>
      </w:r>
    </w:p>
    <w:p w:rsidR="00456C59" w:rsidRDefault="00456C59" w:rsidP="00394FF3">
      <w:pPr>
        <w:jc w:val="both"/>
        <w:rPr>
          <w:rFonts w:ascii="Times New Roman" w:hAnsi="Times New Roman" w:cs="Times New Roman"/>
          <w:sz w:val="24"/>
          <w:szCs w:val="24"/>
        </w:rPr>
      </w:pPr>
    </w:p>
    <w:p w:rsidR="0034794F" w:rsidRPr="007C2C73" w:rsidRDefault="00394FF3" w:rsidP="00E566AE">
      <w:pPr>
        <w:ind w:firstLine="708"/>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00E65555" w:rsidRPr="007C2C73">
        <w:rPr>
          <w:rFonts w:ascii="Times New Roman" w:hAnsi="Times New Roman" w:cs="Times New Roman"/>
          <w:b/>
          <w:sz w:val="24"/>
          <w:szCs w:val="24"/>
        </w:rPr>
        <w:t>П.</w:t>
      </w:r>
      <w:r w:rsidR="00CE38B2" w:rsidRPr="007C2C73">
        <w:rPr>
          <w:rFonts w:ascii="Times New Roman" w:hAnsi="Times New Roman" w:cs="Times New Roman"/>
          <w:b/>
          <w:sz w:val="24"/>
          <w:szCs w:val="24"/>
        </w:rPr>
        <w:t>33</w:t>
      </w:r>
      <w:r w:rsidR="000379FE" w:rsidRPr="007C2C73">
        <w:rPr>
          <w:rFonts w:ascii="Times New Roman" w:hAnsi="Times New Roman" w:cs="Times New Roman"/>
          <w:b/>
          <w:sz w:val="24"/>
          <w:szCs w:val="24"/>
        </w:rPr>
        <w:t>.</w:t>
      </w:r>
      <w:r w:rsidR="00CE38B2" w:rsidRPr="007C2C73">
        <w:rPr>
          <w:rFonts w:ascii="Times New Roman" w:hAnsi="Times New Roman" w:cs="Times New Roman"/>
          <w:b/>
          <w:sz w:val="24"/>
          <w:szCs w:val="24"/>
        </w:rPr>
        <w:t xml:space="preserve"> </w:t>
      </w:r>
      <w:r w:rsidR="0034794F" w:rsidRPr="007C2C73">
        <w:rPr>
          <w:rFonts w:ascii="Times New Roman" w:hAnsi="Times New Roman" w:cs="Times New Roman"/>
          <w:sz w:val="24"/>
          <w:szCs w:val="24"/>
        </w:rPr>
        <w:t>В 202</w:t>
      </w:r>
      <w:r w:rsidR="00456C59">
        <w:rPr>
          <w:rFonts w:ascii="Times New Roman" w:hAnsi="Times New Roman" w:cs="Times New Roman"/>
          <w:sz w:val="24"/>
          <w:szCs w:val="24"/>
        </w:rPr>
        <w:t>2</w:t>
      </w:r>
      <w:r w:rsidR="00E566AE">
        <w:rPr>
          <w:rFonts w:ascii="Times New Roman" w:hAnsi="Times New Roman" w:cs="Times New Roman"/>
          <w:sz w:val="24"/>
          <w:szCs w:val="24"/>
        </w:rPr>
        <w:t>году фактически предоставлено 3</w:t>
      </w:r>
      <w:r w:rsidR="0034794F" w:rsidRPr="007C2C73">
        <w:rPr>
          <w:rFonts w:ascii="Times New Roman" w:hAnsi="Times New Roman" w:cs="Times New Roman"/>
          <w:sz w:val="24"/>
          <w:szCs w:val="24"/>
        </w:rPr>
        <w:t xml:space="preserve"> земельны</w:t>
      </w:r>
      <w:r w:rsidR="00E566AE">
        <w:rPr>
          <w:rFonts w:ascii="Times New Roman" w:hAnsi="Times New Roman" w:cs="Times New Roman"/>
          <w:sz w:val="24"/>
          <w:szCs w:val="24"/>
        </w:rPr>
        <w:t xml:space="preserve">х участков  площадью  </w:t>
      </w:r>
      <w:r w:rsidR="00F41121">
        <w:rPr>
          <w:rFonts w:ascii="Times New Roman" w:hAnsi="Times New Roman" w:cs="Times New Roman"/>
          <w:sz w:val="24"/>
          <w:szCs w:val="24"/>
        </w:rPr>
        <w:t xml:space="preserve">0,6491кв.м.  для строительства складов и гаражей. </w:t>
      </w:r>
    </w:p>
    <w:p w:rsidR="0034794F" w:rsidRPr="007C2C73" w:rsidRDefault="00E65555" w:rsidP="0034794F">
      <w:pPr>
        <w:tabs>
          <w:tab w:val="left" w:pos="720"/>
        </w:tabs>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b/>
          <w:bCs/>
          <w:sz w:val="24"/>
          <w:szCs w:val="24"/>
        </w:rPr>
        <w:t>П.</w:t>
      </w:r>
      <w:r w:rsidR="00CE38B2" w:rsidRPr="007C2C73">
        <w:rPr>
          <w:rFonts w:ascii="Times New Roman" w:hAnsi="Times New Roman" w:cs="Times New Roman"/>
          <w:b/>
          <w:bCs/>
          <w:sz w:val="24"/>
          <w:szCs w:val="24"/>
        </w:rPr>
        <w:t>34</w:t>
      </w:r>
      <w:r w:rsidR="000379FE" w:rsidRPr="007C2C73">
        <w:rPr>
          <w:rFonts w:ascii="Times New Roman" w:hAnsi="Times New Roman" w:cs="Times New Roman"/>
          <w:b/>
          <w:bCs/>
          <w:sz w:val="24"/>
          <w:szCs w:val="24"/>
        </w:rPr>
        <w:t>.</w:t>
      </w:r>
      <w:r w:rsidR="00CE38B2" w:rsidRPr="007C2C73">
        <w:rPr>
          <w:rFonts w:ascii="Times New Roman" w:hAnsi="Times New Roman" w:cs="Times New Roman"/>
          <w:b/>
          <w:bCs/>
          <w:sz w:val="24"/>
          <w:szCs w:val="24"/>
        </w:rPr>
        <w:t xml:space="preserve"> </w:t>
      </w:r>
      <w:r w:rsidR="0034794F" w:rsidRPr="007C2C73">
        <w:rPr>
          <w:rFonts w:ascii="Times New Roman" w:hAnsi="Times New Roman" w:cs="Times New Roman"/>
          <w:sz w:val="24"/>
          <w:szCs w:val="24"/>
        </w:rPr>
        <w:t>Для жилищного строительства земельные участки не предоставлялись, для индивидуального жилищного строительства  1 земельный участок площадью 1500 кв.м.</w:t>
      </w:r>
    </w:p>
    <w:p w:rsidR="002316EA" w:rsidRPr="002316EA" w:rsidRDefault="002316EA" w:rsidP="002316EA">
      <w:pPr>
        <w:tabs>
          <w:tab w:val="left" w:pos="720"/>
        </w:tabs>
        <w:spacing w:after="0"/>
        <w:ind w:firstLine="643"/>
        <w:jc w:val="both"/>
        <w:rPr>
          <w:rFonts w:ascii="Times New Roman" w:hAnsi="Times New Roman" w:cs="Times New Roman"/>
          <w:sz w:val="24"/>
          <w:szCs w:val="24"/>
        </w:rPr>
      </w:pPr>
      <w:r w:rsidRPr="002316EA">
        <w:rPr>
          <w:rFonts w:ascii="Times New Roman" w:hAnsi="Times New Roman" w:cs="Times New Roman"/>
          <w:sz w:val="24"/>
          <w:szCs w:val="24"/>
        </w:rPr>
        <w:t>Для жилищного строительства и индивидуального жилищного строительства земельные участки не предоставлялись.</w:t>
      </w:r>
    </w:p>
    <w:p w:rsidR="002316EA" w:rsidRPr="002316EA" w:rsidRDefault="002316EA" w:rsidP="002316EA">
      <w:pPr>
        <w:tabs>
          <w:tab w:val="left" w:pos="720"/>
        </w:tabs>
        <w:spacing w:after="0"/>
        <w:ind w:firstLine="643"/>
        <w:jc w:val="both"/>
        <w:rPr>
          <w:rFonts w:ascii="Times New Roman" w:hAnsi="Times New Roman" w:cs="Times New Roman"/>
          <w:sz w:val="24"/>
          <w:szCs w:val="24"/>
        </w:rPr>
      </w:pPr>
      <w:r w:rsidRPr="002316EA">
        <w:rPr>
          <w:rFonts w:ascii="Times New Roman" w:hAnsi="Times New Roman" w:cs="Times New Roman"/>
          <w:sz w:val="24"/>
          <w:szCs w:val="24"/>
        </w:rPr>
        <w:t xml:space="preserve">Снижение показателя связано со снижением спроса на земельные участки. </w:t>
      </w:r>
      <w:proofErr w:type="gramStart"/>
      <w:r w:rsidRPr="002316EA">
        <w:rPr>
          <w:rFonts w:ascii="Times New Roman" w:hAnsi="Times New Roman" w:cs="Times New Roman"/>
          <w:sz w:val="24"/>
          <w:szCs w:val="24"/>
        </w:rPr>
        <w:t xml:space="preserve">Снизилось количество заявлений, поступающих от семей, желающих приобрести земельные участки в соответствии с Законами Приморского края от 08.11.2013г. № 837-КЗ «О бесплатном предоставлении земельных участков гражданам, имеющим трех и более детей, в Приморском крае» и от 27.09.2013г. № 250-КЗ "О бесплатном предоставлении земельных участков для индивидуального жилищного строительства на территории Приморского края». </w:t>
      </w:r>
      <w:proofErr w:type="gramEnd"/>
    </w:p>
    <w:p w:rsidR="002316EA" w:rsidRPr="002316EA" w:rsidRDefault="002316EA" w:rsidP="002316EA">
      <w:pPr>
        <w:spacing w:after="0"/>
        <w:ind w:firstLine="567"/>
        <w:jc w:val="both"/>
        <w:rPr>
          <w:rFonts w:ascii="Times New Roman" w:hAnsi="Times New Roman" w:cs="Times New Roman"/>
          <w:b/>
          <w:sz w:val="24"/>
          <w:szCs w:val="24"/>
        </w:rPr>
      </w:pPr>
      <w:r w:rsidRPr="002316EA">
        <w:rPr>
          <w:rFonts w:ascii="Times New Roman" w:hAnsi="Times New Roman" w:cs="Times New Roman"/>
          <w:sz w:val="24"/>
          <w:szCs w:val="24"/>
        </w:rPr>
        <w:t xml:space="preserve">  Для комплексного освоения в целях жилищного строительства земельные участки не предоставлялись,  в связи отсутствием заявок и инвесторов.</w:t>
      </w:r>
    </w:p>
    <w:p w:rsidR="00F41121" w:rsidRDefault="00F41121" w:rsidP="00C062B7">
      <w:pPr>
        <w:tabs>
          <w:tab w:val="left" w:pos="720"/>
        </w:tabs>
        <w:spacing w:after="0" w:line="240" w:lineRule="auto"/>
        <w:ind w:firstLine="643"/>
        <w:jc w:val="both"/>
        <w:rPr>
          <w:rFonts w:ascii="Times New Roman" w:hAnsi="Times New Roman" w:cs="Times New Roman"/>
          <w:b/>
          <w:sz w:val="24"/>
          <w:szCs w:val="24"/>
        </w:rPr>
      </w:pPr>
    </w:p>
    <w:p w:rsidR="00AD5494" w:rsidRPr="007C2C73" w:rsidRDefault="00F41121" w:rsidP="00C062B7">
      <w:pPr>
        <w:tabs>
          <w:tab w:val="left" w:pos="720"/>
        </w:tabs>
        <w:spacing w:after="0" w:line="240" w:lineRule="auto"/>
        <w:ind w:firstLine="643"/>
        <w:jc w:val="both"/>
        <w:rPr>
          <w:rFonts w:ascii="Times New Roman" w:hAnsi="Times New Roman" w:cs="Times New Roman"/>
          <w:sz w:val="24"/>
          <w:szCs w:val="24"/>
        </w:rPr>
      </w:pPr>
      <w:r>
        <w:rPr>
          <w:rFonts w:ascii="Times New Roman" w:hAnsi="Times New Roman" w:cs="Times New Roman"/>
          <w:b/>
          <w:sz w:val="24"/>
          <w:szCs w:val="24"/>
        </w:rPr>
        <w:t xml:space="preserve"> </w:t>
      </w:r>
      <w:r w:rsidR="002B0ABC" w:rsidRPr="007C2C73">
        <w:rPr>
          <w:rFonts w:ascii="Times New Roman" w:hAnsi="Times New Roman" w:cs="Times New Roman"/>
          <w:b/>
          <w:sz w:val="24"/>
          <w:szCs w:val="24"/>
        </w:rPr>
        <w:t>П.35</w:t>
      </w:r>
      <w:r w:rsidR="00E65555" w:rsidRPr="007C2C73">
        <w:rPr>
          <w:rFonts w:ascii="Times New Roman" w:hAnsi="Times New Roman" w:cs="Times New Roman"/>
          <w:b/>
          <w:sz w:val="24"/>
          <w:szCs w:val="24"/>
        </w:rPr>
        <w:t>.</w:t>
      </w:r>
      <w:r w:rsidR="00675300" w:rsidRPr="007C2C73">
        <w:rPr>
          <w:rFonts w:ascii="Times New Roman" w:hAnsi="Times New Roman" w:cs="Times New Roman"/>
          <w:b/>
          <w:sz w:val="24"/>
          <w:szCs w:val="24"/>
        </w:rPr>
        <w:t xml:space="preserve"> </w:t>
      </w:r>
      <w:r w:rsidR="00AD5494" w:rsidRPr="007C2C73">
        <w:rPr>
          <w:rFonts w:ascii="Times New Roman" w:hAnsi="Times New Roman" w:cs="Times New Roman"/>
          <w:sz w:val="24"/>
          <w:szCs w:val="24"/>
        </w:rPr>
        <w:t>Разрешение на строительство многоквартирных домов</w:t>
      </w:r>
      <w:r w:rsidR="0093790A" w:rsidRPr="007C2C73">
        <w:rPr>
          <w:rFonts w:ascii="Times New Roman" w:hAnsi="Times New Roman" w:cs="Times New Roman"/>
          <w:sz w:val="24"/>
          <w:szCs w:val="24"/>
        </w:rPr>
        <w:t xml:space="preserve"> в 20</w:t>
      </w:r>
      <w:r>
        <w:rPr>
          <w:rFonts w:ascii="Times New Roman" w:hAnsi="Times New Roman" w:cs="Times New Roman"/>
          <w:sz w:val="24"/>
          <w:szCs w:val="24"/>
        </w:rPr>
        <w:t>21</w:t>
      </w:r>
      <w:r w:rsidR="0093790A" w:rsidRPr="007C2C73">
        <w:rPr>
          <w:rFonts w:ascii="Times New Roman" w:hAnsi="Times New Roman" w:cs="Times New Roman"/>
          <w:sz w:val="24"/>
          <w:szCs w:val="24"/>
        </w:rPr>
        <w:t xml:space="preserve"> году не выдавались.</w:t>
      </w:r>
    </w:p>
    <w:p w:rsidR="000379FE" w:rsidRPr="007C2C73" w:rsidRDefault="00675300" w:rsidP="00C062B7">
      <w:pPr>
        <w:spacing w:after="0" w:line="240" w:lineRule="auto"/>
        <w:jc w:val="both"/>
        <w:rPr>
          <w:rFonts w:ascii="Times New Roman" w:hAnsi="Times New Roman" w:cs="Times New Roman"/>
          <w:b/>
          <w:sz w:val="24"/>
          <w:szCs w:val="24"/>
        </w:rPr>
      </w:pPr>
      <w:r w:rsidRPr="007C2C73">
        <w:rPr>
          <w:rFonts w:ascii="Times New Roman" w:hAnsi="Times New Roman" w:cs="Times New Roman"/>
          <w:b/>
          <w:sz w:val="24"/>
          <w:szCs w:val="24"/>
        </w:rPr>
        <w:tab/>
      </w:r>
    </w:p>
    <w:p w:rsidR="004762AD" w:rsidRPr="004762AD" w:rsidRDefault="002B0ABC" w:rsidP="00456C59">
      <w:pPr>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b/>
          <w:sz w:val="24"/>
          <w:szCs w:val="24"/>
        </w:rPr>
        <w:t>П.36</w:t>
      </w:r>
      <w:r w:rsidR="00E65555" w:rsidRPr="007C2C73">
        <w:rPr>
          <w:rFonts w:ascii="Times New Roman" w:hAnsi="Times New Roman" w:cs="Times New Roman"/>
          <w:b/>
          <w:sz w:val="24"/>
          <w:szCs w:val="24"/>
        </w:rPr>
        <w:t>.</w:t>
      </w:r>
      <w:r w:rsidR="00675300" w:rsidRPr="007C2C73">
        <w:rPr>
          <w:rFonts w:ascii="Times New Roman" w:hAnsi="Times New Roman" w:cs="Times New Roman"/>
          <w:sz w:val="24"/>
          <w:szCs w:val="24"/>
        </w:rPr>
        <w:t xml:space="preserve">  </w:t>
      </w:r>
      <w:r w:rsidR="004762AD" w:rsidRPr="004762AD">
        <w:rPr>
          <w:rFonts w:ascii="Times New Roman" w:hAnsi="Times New Roman" w:cs="Times New Roman"/>
          <w:sz w:val="24"/>
          <w:szCs w:val="24"/>
        </w:rPr>
        <w:t>в 2021 год - 5568 кв</w:t>
      </w:r>
      <w:proofErr w:type="gramStart"/>
      <w:r w:rsidR="004762AD" w:rsidRPr="004762AD">
        <w:rPr>
          <w:rFonts w:ascii="Times New Roman" w:hAnsi="Times New Roman" w:cs="Times New Roman"/>
          <w:sz w:val="24"/>
          <w:szCs w:val="24"/>
        </w:rPr>
        <w:t>.м</w:t>
      </w:r>
      <w:proofErr w:type="gramEnd"/>
      <w:r w:rsidR="004762AD" w:rsidRPr="004762AD">
        <w:rPr>
          <w:rFonts w:ascii="Times New Roman" w:hAnsi="Times New Roman" w:cs="Times New Roman"/>
          <w:sz w:val="24"/>
          <w:szCs w:val="24"/>
        </w:rPr>
        <w:t xml:space="preserve"> из них земельные участки, предоставленные до 2016 года, с кадастровыми номерами:</w:t>
      </w:r>
    </w:p>
    <w:p w:rsidR="004762AD" w:rsidRPr="004762AD" w:rsidRDefault="004762AD" w:rsidP="00456C59">
      <w:pPr>
        <w:spacing w:after="0" w:line="240" w:lineRule="auto"/>
        <w:jc w:val="both"/>
        <w:rPr>
          <w:rFonts w:ascii="Times New Roman" w:hAnsi="Times New Roman" w:cs="Times New Roman"/>
          <w:sz w:val="24"/>
          <w:szCs w:val="24"/>
        </w:rPr>
      </w:pPr>
      <w:r w:rsidRPr="004762AD">
        <w:rPr>
          <w:rFonts w:ascii="Times New Roman" w:hAnsi="Times New Roman" w:cs="Times New Roman"/>
          <w:sz w:val="24"/>
          <w:szCs w:val="24"/>
        </w:rPr>
        <w:t>1)  25:29:010104:860 , площадью 1276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кафе (здание построено под крышу, не завершено)</w:t>
      </w:r>
    </w:p>
    <w:p w:rsidR="004762AD" w:rsidRPr="004762AD" w:rsidRDefault="004762AD" w:rsidP="00456C59">
      <w:pPr>
        <w:spacing w:after="0" w:line="240" w:lineRule="auto"/>
        <w:jc w:val="both"/>
        <w:rPr>
          <w:rFonts w:ascii="Times New Roman" w:hAnsi="Times New Roman" w:cs="Times New Roman"/>
          <w:sz w:val="24"/>
          <w:szCs w:val="24"/>
        </w:rPr>
      </w:pPr>
      <w:r w:rsidRPr="004762AD">
        <w:rPr>
          <w:rFonts w:ascii="Times New Roman" w:hAnsi="Times New Roman" w:cs="Times New Roman"/>
          <w:sz w:val="24"/>
          <w:szCs w:val="24"/>
        </w:rPr>
        <w:t>2) 25:29:010104:376  площадью 385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салона красоты (возведена коробка здания, оформлено право на объект  незавершенного строительства)</w:t>
      </w:r>
    </w:p>
    <w:p w:rsidR="004762AD" w:rsidRPr="004762AD" w:rsidRDefault="004762AD" w:rsidP="00456C59">
      <w:pPr>
        <w:spacing w:after="0" w:line="240" w:lineRule="auto"/>
        <w:jc w:val="both"/>
        <w:rPr>
          <w:rFonts w:ascii="Times New Roman" w:hAnsi="Times New Roman" w:cs="Times New Roman"/>
          <w:sz w:val="24"/>
          <w:szCs w:val="24"/>
        </w:rPr>
      </w:pPr>
      <w:r w:rsidRPr="004762AD">
        <w:rPr>
          <w:rFonts w:ascii="Times New Roman" w:hAnsi="Times New Roman" w:cs="Times New Roman"/>
          <w:sz w:val="24"/>
          <w:szCs w:val="24"/>
        </w:rPr>
        <w:t>3) 25:29:010103:9 , площадью 310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кафе Дока-Пицца (возведен металлический каркас, не завершено)</w:t>
      </w:r>
    </w:p>
    <w:p w:rsidR="004762AD" w:rsidRPr="004762AD" w:rsidRDefault="004762AD" w:rsidP="00456C59">
      <w:pPr>
        <w:spacing w:after="0" w:line="240" w:lineRule="auto"/>
        <w:jc w:val="both"/>
        <w:rPr>
          <w:rFonts w:ascii="Times New Roman" w:hAnsi="Times New Roman" w:cs="Times New Roman"/>
          <w:sz w:val="24"/>
          <w:szCs w:val="24"/>
        </w:rPr>
      </w:pPr>
      <w:r w:rsidRPr="004762AD">
        <w:rPr>
          <w:rFonts w:ascii="Times New Roman" w:hAnsi="Times New Roman" w:cs="Times New Roman"/>
          <w:sz w:val="24"/>
          <w:szCs w:val="24"/>
        </w:rPr>
        <w:t>4) 25:29:010104:339 , площадью 2095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общественно-торгового здания  (оформлено право на объект  незавершенного строительства)</w:t>
      </w:r>
    </w:p>
    <w:p w:rsidR="004762AD" w:rsidRPr="004762AD" w:rsidRDefault="004762AD" w:rsidP="00456C59">
      <w:pPr>
        <w:spacing w:after="0" w:line="240" w:lineRule="auto"/>
        <w:jc w:val="both"/>
        <w:rPr>
          <w:rFonts w:ascii="Times New Roman" w:hAnsi="Times New Roman" w:cs="Times New Roman"/>
          <w:sz w:val="24"/>
          <w:szCs w:val="24"/>
        </w:rPr>
      </w:pPr>
      <w:r w:rsidRPr="004762AD">
        <w:rPr>
          <w:rFonts w:ascii="Times New Roman" w:hAnsi="Times New Roman" w:cs="Times New Roman"/>
          <w:sz w:val="24"/>
          <w:szCs w:val="24"/>
        </w:rPr>
        <w:t>5) 25:29:010102:887 , площадью 1811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административного здания с гаражными боксами  (оформлено право на объект  незавершенного строительства)</w:t>
      </w:r>
    </w:p>
    <w:p w:rsidR="004762AD" w:rsidRDefault="004762AD" w:rsidP="00456C59">
      <w:pPr>
        <w:spacing w:after="0" w:line="240" w:lineRule="auto"/>
        <w:ind w:firstLine="720"/>
        <w:jc w:val="both"/>
        <w:rPr>
          <w:rFonts w:ascii="Times New Roman" w:hAnsi="Times New Roman" w:cs="Times New Roman"/>
          <w:sz w:val="24"/>
          <w:szCs w:val="24"/>
        </w:rPr>
      </w:pPr>
    </w:p>
    <w:p w:rsidR="004762AD" w:rsidRDefault="004762AD" w:rsidP="00456C59">
      <w:pPr>
        <w:spacing w:after="0" w:line="240" w:lineRule="auto"/>
        <w:ind w:firstLine="720"/>
        <w:jc w:val="both"/>
        <w:rPr>
          <w:rFonts w:ascii="Times New Roman" w:hAnsi="Times New Roman" w:cs="Times New Roman"/>
          <w:sz w:val="24"/>
          <w:szCs w:val="24"/>
        </w:rPr>
      </w:pPr>
    </w:p>
    <w:p w:rsidR="00A81687" w:rsidRPr="007C2C73" w:rsidRDefault="00A81687" w:rsidP="00456C59">
      <w:pPr>
        <w:spacing w:after="0" w:line="240" w:lineRule="auto"/>
        <w:jc w:val="both"/>
        <w:rPr>
          <w:rFonts w:ascii="Times New Roman" w:hAnsi="Times New Roman" w:cs="Times New Roman"/>
          <w:sz w:val="24"/>
          <w:szCs w:val="24"/>
        </w:rPr>
      </w:pP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lastRenderedPageBreak/>
        <w:t>VII</w:t>
      </w:r>
      <w:r w:rsidRPr="007C2C73">
        <w:rPr>
          <w:rFonts w:ascii="Times New Roman" w:hAnsi="Times New Roman" w:cs="Times New Roman"/>
          <w:b/>
          <w:bCs/>
          <w:sz w:val="24"/>
          <w:szCs w:val="24"/>
        </w:rPr>
        <w:t xml:space="preserve">. </w:t>
      </w:r>
      <w:r w:rsidRPr="007C2C73">
        <w:rPr>
          <w:rFonts w:ascii="Times New Roman" w:hAnsi="Times New Roman" w:cs="Times New Roman"/>
          <w:b/>
          <w:sz w:val="24"/>
          <w:szCs w:val="24"/>
        </w:rPr>
        <w:t>Жилищно-коммунальное хозяйство</w:t>
      </w: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A576F1" w:rsidRPr="007C2C73" w:rsidRDefault="003D38AE" w:rsidP="00A576F1">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П.37.</w:t>
      </w:r>
      <w:r w:rsidR="00A576F1" w:rsidRPr="007C2C73">
        <w:rPr>
          <w:rFonts w:ascii="Times New Roman" w:hAnsi="Times New Roman" w:cs="Times New Roman"/>
          <w:color w:val="003366"/>
          <w:sz w:val="24"/>
          <w:szCs w:val="24"/>
        </w:rPr>
        <w:t xml:space="preserve"> </w:t>
      </w:r>
      <w:r w:rsidR="00A576F1" w:rsidRPr="007C2C73">
        <w:rPr>
          <w:rFonts w:ascii="Times New Roman"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A576F1" w:rsidRPr="007C2C73" w:rsidRDefault="00A576F1" w:rsidP="00A576F1">
      <w:pPr>
        <w:ind w:firstLine="720"/>
        <w:jc w:val="both"/>
        <w:rPr>
          <w:rFonts w:ascii="Times New Roman" w:hAnsi="Times New Roman" w:cs="Times New Roman"/>
          <w:bCs/>
          <w:sz w:val="24"/>
          <w:szCs w:val="24"/>
        </w:rPr>
      </w:pPr>
      <w:r w:rsidRPr="007C2C73">
        <w:rPr>
          <w:rFonts w:ascii="Times New Roman" w:hAnsi="Times New Roman" w:cs="Times New Roman"/>
          <w:sz w:val="24"/>
          <w:szCs w:val="24"/>
        </w:rPr>
        <w:t>Увеличение показателя в 20</w:t>
      </w:r>
      <w:r w:rsidR="00457D1A">
        <w:rPr>
          <w:rFonts w:ascii="Times New Roman" w:hAnsi="Times New Roman" w:cs="Times New Roman"/>
          <w:sz w:val="24"/>
          <w:szCs w:val="24"/>
        </w:rPr>
        <w:t>2</w:t>
      </w:r>
      <w:r w:rsidR="00456C59">
        <w:rPr>
          <w:rFonts w:ascii="Times New Roman" w:hAnsi="Times New Roman" w:cs="Times New Roman"/>
          <w:sz w:val="24"/>
          <w:szCs w:val="24"/>
        </w:rPr>
        <w:t>2</w:t>
      </w:r>
      <w:r w:rsidRPr="007C2C73">
        <w:rPr>
          <w:rFonts w:ascii="Times New Roman" w:hAnsi="Times New Roman" w:cs="Times New Roman"/>
          <w:sz w:val="24"/>
          <w:szCs w:val="24"/>
        </w:rPr>
        <w:t xml:space="preserve"> году</w:t>
      </w:r>
      <w:r w:rsidR="00457D1A">
        <w:rPr>
          <w:rFonts w:ascii="Times New Roman" w:hAnsi="Times New Roman" w:cs="Times New Roman"/>
          <w:sz w:val="24"/>
          <w:szCs w:val="24"/>
        </w:rPr>
        <w:t xml:space="preserve"> по сравнению с показателем  20</w:t>
      </w:r>
      <w:r w:rsidR="00456C59">
        <w:rPr>
          <w:rFonts w:ascii="Times New Roman" w:hAnsi="Times New Roman" w:cs="Times New Roman"/>
          <w:sz w:val="24"/>
          <w:szCs w:val="24"/>
        </w:rPr>
        <w:t>21</w:t>
      </w:r>
      <w:r w:rsidR="00457D1A">
        <w:rPr>
          <w:rFonts w:ascii="Times New Roman" w:hAnsi="Times New Roman" w:cs="Times New Roman"/>
          <w:sz w:val="24"/>
          <w:szCs w:val="24"/>
        </w:rPr>
        <w:t xml:space="preserve"> </w:t>
      </w:r>
      <w:r w:rsidRPr="007C2C73">
        <w:rPr>
          <w:rFonts w:ascii="Times New Roman" w:hAnsi="Times New Roman" w:cs="Times New Roman"/>
          <w:sz w:val="24"/>
          <w:szCs w:val="24"/>
        </w:rPr>
        <w:t>года не произошло. Собственники помещений 128 многоквартирных домов реализовали один из способов управления многоквартирными домами, в общем числе 135 многоквартирных домов (без учета домов блокированной застройки).</w:t>
      </w:r>
    </w:p>
    <w:p w:rsidR="002B10B9" w:rsidRPr="007C2C73" w:rsidRDefault="003D38AE" w:rsidP="002B10B9">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П.38.</w:t>
      </w:r>
      <w:r w:rsidR="006D5ED3" w:rsidRPr="007C2C73">
        <w:rPr>
          <w:rFonts w:ascii="Times New Roman" w:hAnsi="Times New Roman" w:cs="Times New Roman"/>
          <w:b/>
          <w:sz w:val="24"/>
          <w:szCs w:val="24"/>
        </w:rPr>
        <w:t xml:space="preserve"> </w:t>
      </w:r>
      <w:r w:rsidR="002B10B9" w:rsidRPr="007C2C73">
        <w:rPr>
          <w:rFonts w:ascii="Times New Roman" w:hAnsi="Times New Roman" w:cs="Times New Roman"/>
          <w:sz w:val="24"/>
          <w:szCs w:val="24"/>
        </w:rPr>
        <w:t xml:space="preserve">Доля организаций коммунального комплекса, осуществляющих производство товаров, оказание услуг по </w:t>
      </w:r>
      <w:proofErr w:type="spellStart"/>
      <w:r w:rsidR="002B10B9" w:rsidRPr="007C2C73">
        <w:rPr>
          <w:rFonts w:ascii="Times New Roman" w:hAnsi="Times New Roman" w:cs="Times New Roman"/>
          <w:sz w:val="24"/>
          <w:szCs w:val="24"/>
        </w:rPr>
        <w:t>водо</w:t>
      </w:r>
      <w:proofErr w:type="spellEnd"/>
      <w:r w:rsidR="002B10B9" w:rsidRPr="007C2C73">
        <w:rPr>
          <w:rFonts w:ascii="Times New Roman" w:hAnsi="Times New Roman" w:cs="Times New Roman"/>
          <w:sz w:val="24"/>
          <w:szCs w:val="24"/>
        </w:rPr>
        <w:t>-, тепл</w:t>
      </w:r>
      <w:proofErr w:type="gramStart"/>
      <w:r w:rsidR="002B10B9" w:rsidRPr="007C2C73">
        <w:rPr>
          <w:rFonts w:ascii="Times New Roman" w:hAnsi="Times New Roman" w:cs="Times New Roman"/>
          <w:sz w:val="24"/>
          <w:szCs w:val="24"/>
        </w:rPr>
        <w:t>о-</w:t>
      </w:r>
      <w:proofErr w:type="gramEnd"/>
      <w:r w:rsidR="002B10B9" w:rsidRPr="007C2C73">
        <w:rPr>
          <w:rFonts w:ascii="Times New Roman" w:hAnsi="Times New Roman" w:cs="Times New Roman"/>
          <w:sz w:val="24"/>
          <w:szCs w:val="24"/>
        </w:rPr>
        <w:t xml:space="preserve">, </w:t>
      </w:r>
      <w:proofErr w:type="spellStart"/>
      <w:r w:rsidR="002B10B9" w:rsidRPr="007C2C73">
        <w:rPr>
          <w:rFonts w:ascii="Times New Roman" w:hAnsi="Times New Roman" w:cs="Times New Roman"/>
          <w:sz w:val="24"/>
          <w:szCs w:val="24"/>
        </w:rPr>
        <w:t>газо</w:t>
      </w:r>
      <w:proofErr w:type="spellEnd"/>
      <w:r w:rsidR="002B10B9" w:rsidRPr="007C2C73">
        <w:rPr>
          <w:rFonts w:ascii="Times New Roman" w:hAnsi="Times New Roman" w:cs="Times New Roman"/>
          <w:sz w:val="24"/>
          <w:szCs w:val="24"/>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w:t>
      </w:r>
      <w:r w:rsidR="002B10B9" w:rsidRPr="007C2C73">
        <w:rPr>
          <w:rFonts w:ascii="Times New Roman" w:hAnsi="Times New Roman" w:cs="Times New Roman"/>
          <w:b/>
          <w:i/>
          <w:sz w:val="24"/>
          <w:szCs w:val="24"/>
        </w:rPr>
        <w:t>на праве частной собственности</w:t>
      </w:r>
      <w:r w:rsidR="002B10B9" w:rsidRPr="007C2C73">
        <w:rPr>
          <w:rFonts w:ascii="Times New Roman" w:hAnsi="Times New Roman" w:cs="Times New Roman"/>
          <w:sz w:val="24"/>
          <w:szCs w:val="24"/>
        </w:rPr>
        <w:t xml:space="preserve">,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w:t>
      </w:r>
      <w:r w:rsidR="002B10B9" w:rsidRPr="007C2C73">
        <w:rPr>
          <w:rFonts w:ascii="Times New Roman" w:hAnsi="Times New Roman" w:cs="Times New Roman"/>
          <w:b/>
          <w:i/>
          <w:sz w:val="24"/>
          <w:szCs w:val="24"/>
        </w:rPr>
        <w:t>в общем числе организаций</w:t>
      </w:r>
      <w:r w:rsidR="002B10B9" w:rsidRPr="007C2C73">
        <w:rPr>
          <w:rFonts w:ascii="Times New Roman" w:hAnsi="Times New Roman" w:cs="Times New Roman"/>
          <w:sz w:val="24"/>
          <w:szCs w:val="24"/>
        </w:rPr>
        <w:t xml:space="preserve"> коммунального комплекса, </w:t>
      </w:r>
      <w:proofErr w:type="gramStart"/>
      <w:r w:rsidR="002B10B9" w:rsidRPr="007C2C73">
        <w:rPr>
          <w:rFonts w:ascii="Times New Roman" w:hAnsi="Times New Roman" w:cs="Times New Roman"/>
          <w:sz w:val="24"/>
          <w:szCs w:val="24"/>
        </w:rPr>
        <w:t>осуществляющих</w:t>
      </w:r>
      <w:proofErr w:type="gramEnd"/>
      <w:r w:rsidR="002B10B9" w:rsidRPr="007C2C73">
        <w:rPr>
          <w:rFonts w:ascii="Times New Roman" w:hAnsi="Times New Roman" w:cs="Times New Roman"/>
          <w:sz w:val="24"/>
          <w:szCs w:val="24"/>
        </w:rPr>
        <w:t xml:space="preserve"> свою деятельность на территории городского округа (муниципального района)</w:t>
      </w:r>
      <w:r w:rsidR="006D5ED3" w:rsidRPr="007C2C73">
        <w:rPr>
          <w:rFonts w:ascii="Times New Roman" w:hAnsi="Times New Roman" w:cs="Times New Roman"/>
          <w:sz w:val="24"/>
          <w:szCs w:val="24"/>
        </w:rPr>
        <w:t>.</w:t>
      </w:r>
    </w:p>
    <w:p w:rsidR="002B10B9" w:rsidRPr="007C2C73" w:rsidRDefault="002B10B9" w:rsidP="002B10B9">
      <w:pPr>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На территории </w:t>
      </w:r>
      <w:proofErr w:type="spellStart"/>
      <w:r w:rsidRPr="007C2C73">
        <w:rPr>
          <w:rFonts w:ascii="Times New Roman" w:hAnsi="Times New Roman" w:cs="Times New Roman"/>
          <w:sz w:val="24"/>
          <w:szCs w:val="24"/>
        </w:rPr>
        <w:t>Дальнереченского</w:t>
      </w:r>
      <w:proofErr w:type="spellEnd"/>
      <w:r w:rsidRPr="007C2C73">
        <w:rPr>
          <w:rFonts w:ascii="Times New Roman" w:hAnsi="Times New Roman" w:cs="Times New Roman"/>
          <w:sz w:val="24"/>
          <w:szCs w:val="24"/>
        </w:rPr>
        <w:t xml:space="preserve"> городского округа пять организаций коммунального комплекса, оказывают услуги по </w:t>
      </w:r>
      <w:proofErr w:type="spellStart"/>
      <w:r w:rsidRPr="007C2C73">
        <w:rPr>
          <w:rFonts w:ascii="Times New Roman" w:hAnsi="Times New Roman" w:cs="Times New Roman"/>
          <w:sz w:val="24"/>
          <w:szCs w:val="24"/>
        </w:rPr>
        <w:t>водо</w:t>
      </w:r>
      <w:proofErr w:type="spellEnd"/>
      <w:r w:rsidRPr="007C2C73">
        <w:rPr>
          <w:rFonts w:ascii="Times New Roman" w:hAnsi="Times New Roman" w:cs="Times New Roman"/>
          <w:sz w:val="24"/>
          <w:szCs w:val="24"/>
        </w:rPr>
        <w:t>-, тепло-, электроснабжению и водоотведению, четыре из них на праве частной собственностью. Одно предприятие КГУП «</w:t>
      </w:r>
      <w:proofErr w:type="spellStart"/>
      <w:r w:rsidRPr="007C2C73">
        <w:rPr>
          <w:rFonts w:ascii="Times New Roman" w:hAnsi="Times New Roman" w:cs="Times New Roman"/>
          <w:sz w:val="24"/>
          <w:szCs w:val="24"/>
        </w:rPr>
        <w:t>Примтеплоэнерго</w:t>
      </w:r>
      <w:proofErr w:type="spellEnd"/>
      <w:r w:rsidRPr="007C2C73">
        <w:rPr>
          <w:rFonts w:ascii="Times New Roman" w:hAnsi="Times New Roman" w:cs="Times New Roman"/>
          <w:sz w:val="24"/>
          <w:szCs w:val="24"/>
        </w:rPr>
        <w:t xml:space="preserve">» является государственной собственностью. </w:t>
      </w:r>
    </w:p>
    <w:p w:rsidR="00B21421" w:rsidRPr="007C2C73" w:rsidRDefault="002B3F26" w:rsidP="00B21421">
      <w:pPr>
        <w:tabs>
          <w:tab w:val="left" w:pos="709"/>
        </w:tabs>
        <w:spacing w:after="0" w:line="240" w:lineRule="auto"/>
        <w:ind w:firstLine="539"/>
        <w:jc w:val="both"/>
        <w:rPr>
          <w:rFonts w:ascii="Times New Roman" w:hAnsi="Times New Roman" w:cs="Times New Roman"/>
          <w:sz w:val="24"/>
          <w:szCs w:val="24"/>
        </w:rPr>
      </w:pPr>
      <w:r w:rsidRPr="007C2C73">
        <w:rPr>
          <w:rFonts w:ascii="Times New Roman" w:hAnsi="Times New Roman" w:cs="Times New Roman"/>
          <w:b/>
          <w:sz w:val="24"/>
          <w:szCs w:val="24"/>
        </w:rPr>
        <w:t>П.</w:t>
      </w:r>
      <w:r w:rsidR="006C1C44" w:rsidRPr="007C2C73">
        <w:rPr>
          <w:rFonts w:ascii="Times New Roman" w:hAnsi="Times New Roman" w:cs="Times New Roman"/>
          <w:b/>
          <w:sz w:val="24"/>
          <w:szCs w:val="24"/>
        </w:rPr>
        <w:t xml:space="preserve">39 </w:t>
      </w:r>
      <w:r w:rsidR="00457D1A">
        <w:rPr>
          <w:rFonts w:ascii="Times New Roman" w:hAnsi="Times New Roman" w:cs="Times New Roman"/>
          <w:sz w:val="24"/>
          <w:szCs w:val="24"/>
        </w:rPr>
        <w:t>По данным за 202</w:t>
      </w:r>
      <w:r w:rsidR="00456C59">
        <w:rPr>
          <w:rFonts w:ascii="Times New Roman" w:hAnsi="Times New Roman" w:cs="Times New Roman"/>
          <w:sz w:val="24"/>
          <w:szCs w:val="24"/>
        </w:rPr>
        <w:t>2</w:t>
      </w:r>
      <w:r w:rsidR="00B21421" w:rsidRPr="007C2C73">
        <w:rPr>
          <w:rFonts w:ascii="Times New Roman" w:hAnsi="Times New Roman" w:cs="Times New Roman"/>
          <w:sz w:val="24"/>
          <w:szCs w:val="24"/>
        </w:rPr>
        <w:t xml:space="preserve">год общее число многоквартирных домов на территории </w:t>
      </w:r>
      <w:proofErr w:type="spellStart"/>
      <w:r w:rsidR="00B21421" w:rsidRPr="007C2C73">
        <w:rPr>
          <w:rFonts w:ascii="Times New Roman" w:hAnsi="Times New Roman" w:cs="Times New Roman"/>
          <w:sz w:val="24"/>
          <w:szCs w:val="24"/>
        </w:rPr>
        <w:t>Дальнереченского</w:t>
      </w:r>
      <w:proofErr w:type="spellEnd"/>
      <w:r w:rsidR="00B21421" w:rsidRPr="007C2C73">
        <w:rPr>
          <w:rFonts w:ascii="Times New Roman" w:hAnsi="Times New Roman" w:cs="Times New Roman"/>
          <w:sz w:val="24"/>
          <w:szCs w:val="24"/>
        </w:rPr>
        <w:t xml:space="preserve"> городского округа (без учета домов блокированной застройки) -  160.</w:t>
      </w:r>
    </w:p>
    <w:p w:rsidR="002316EA" w:rsidRPr="002316EA" w:rsidRDefault="002316EA" w:rsidP="002316EA">
      <w:pPr>
        <w:tabs>
          <w:tab w:val="left" w:pos="709"/>
        </w:tabs>
        <w:spacing w:line="240" w:lineRule="auto"/>
        <w:ind w:firstLine="536"/>
        <w:jc w:val="both"/>
        <w:rPr>
          <w:rFonts w:ascii="Times New Roman" w:hAnsi="Times New Roman" w:cs="Times New Roman"/>
          <w:sz w:val="24"/>
          <w:szCs w:val="24"/>
        </w:rPr>
      </w:pPr>
      <w:r w:rsidRPr="002316EA">
        <w:rPr>
          <w:rFonts w:ascii="Times New Roman" w:hAnsi="Times New Roman" w:cs="Times New Roman"/>
          <w:sz w:val="24"/>
          <w:szCs w:val="24"/>
        </w:rPr>
        <w:t xml:space="preserve">88% земельных участков, занимаемых многоквартирными домами, </w:t>
      </w:r>
      <w:proofErr w:type="gramStart"/>
      <w:r w:rsidRPr="002316EA">
        <w:rPr>
          <w:rFonts w:ascii="Times New Roman" w:hAnsi="Times New Roman" w:cs="Times New Roman"/>
          <w:sz w:val="24"/>
          <w:szCs w:val="24"/>
        </w:rPr>
        <w:t>стоят на государственном кадастровом учете</w:t>
      </w:r>
      <w:proofErr w:type="gramEnd"/>
      <w:r w:rsidRPr="002316EA">
        <w:rPr>
          <w:rFonts w:ascii="Times New Roman" w:hAnsi="Times New Roman" w:cs="Times New Roman"/>
          <w:sz w:val="24"/>
          <w:szCs w:val="24"/>
        </w:rPr>
        <w:t>. Увеличение показателя связано с проведением кадастровых работ по уточнению площади и границ земельных участков, на которые расположены многоквартирные дома, а также с уточнением сведений ЕГРН по земельным участкам, стоящим на государственном кадастровом учете.</w:t>
      </w:r>
    </w:p>
    <w:p w:rsidR="00525F0A" w:rsidRPr="007C2C73" w:rsidRDefault="00B21421" w:rsidP="00456C59">
      <w:pPr>
        <w:tabs>
          <w:tab w:val="left" w:pos="709"/>
        </w:tabs>
        <w:spacing w:after="0" w:line="240" w:lineRule="auto"/>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П.40.</w:t>
      </w:r>
      <w:r w:rsidR="0001610F" w:rsidRPr="007C2C73">
        <w:rPr>
          <w:rFonts w:ascii="Times New Roman" w:hAnsi="Times New Roman" w:cs="Times New Roman"/>
          <w:sz w:val="24"/>
          <w:szCs w:val="24"/>
        </w:rPr>
        <w:t xml:space="preserve"> </w:t>
      </w:r>
      <w:r w:rsidR="00525F0A" w:rsidRPr="007C2C73">
        <w:rPr>
          <w:rFonts w:ascii="Times New Roman" w:hAnsi="Times New Roman" w:cs="Times New Roman"/>
          <w:sz w:val="24"/>
          <w:szCs w:val="24"/>
        </w:rPr>
        <w:tab/>
        <w:t xml:space="preserve">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w:t>
      </w:r>
      <w:r w:rsidR="00457D1A">
        <w:rPr>
          <w:rFonts w:ascii="Times New Roman" w:hAnsi="Times New Roman" w:cs="Times New Roman"/>
          <w:sz w:val="24"/>
          <w:szCs w:val="24"/>
        </w:rPr>
        <w:t>составляет: в 202</w:t>
      </w:r>
      <w:r w:rsidR="00456C59">
        <w:rPr>
          <w:rFonts w:ascii="Times New Roman" w:hAnsi="Times New Roman" w:cs="Times New Roman"/>
          <w:sz w:val="24"/>
          <w:szCs w:val="24"/>
        </w:rPr>
        <w:t xml:space="preserve">1 – 10,8 </w:t>
      </w:r>
      <w:r w:rsidR="00457D1A">
        <w:rPr>
          <w:rFonts w:ascii="Times New Roman" w:hAnsi="Times New Roman" w:cs="Times New Roman"/>
          <w:sz w:val="24"/>
          <w:szCs w:val="24"/>
        </w:rPr>
        <w:t>%, в 202</w:t>
      </w:r>
      <w:r w:rsidR="00456C59">
        <w:rPr>
          <w:rFonts w:ascii="Times New Roman" w:hAnsi="Times New Roman" w:cs="Times New Roman"/>
          <w:sz w:val="24"/>
          <w:szCs w:val="24"/>
        </w:rPr>
        <w:t>2</w:t>
      </w:r>
      <w:r w:rsidR="00457D1A">
        <w:rPr>
          <w:rFonts w:ascii="Times New Roman" w:hAnsi="Times New Roman" w:cs="Times New Roman"/>
          <w:sz w:val="24"/>
          <w:szCs w:val="24"/>
        </w:rPr>
        <w:t xml:space="preserve"> 10,8</w:t>
      </w:r>
    </w:p>
    <w:p w:rsidR="00456C59" w:rsidRPr="00456C59" w:rsidRDefault="00525F0A" w:rsidP="00456C59">
      <w:pPr>
        <w:spacing w:after="0"/>
        <w:ind w:firstLine="709"/>
        <w:jc w:val="both"/>
        <w:rPr>
          <w:rFonts w:ascii="Times New Roman" w:hAnsi="Times New Roman" w:cs="Times New Roman"/>
          <w:sz w:val="24"/>
          <w:szCs w:val="24"/>
        </w:rPr>
      </w:pPr>
      <w:r w:rsidRPr="00456C59">
        <w:rPr>
          <w:rFonts w:ascii="Times New Roman" w:hAnsi="Times New Roman" w:cs="Times New Roman"/>
          <w:sz w:val="24"/>
          <w:szCs w:val="24"/>
        </w:rPr>
        <w:t xml:space="preserve">  </w:t>
      </w:r>
      <w:r w:rsidR="00457D1A" w:rsidRPr="00456C59">
        <w:rPr>
          <w:rFonts w:ascii="Times New Roman" w:hAnsi="Times New Roman" w:cs="Times New Roman"/>
          <w:sz w:val="24"/>
          <w:szCs w:val="24"/>
        </w:rPr>
        <w:t xml:space="preserve">     </w:t>
      </w:r>
      <w:r w:rsidR="00456C59" w:rsidRPr="00456C59">
        <w:rPr>
          <w:rFonts w:ascii="Times New Roman" w:hAnsi="Times New Roman" w:cs="Times New Roman"/>
          <w:sz w:val="24"/>
          <w:szCs w:val="24"/>
        </w:rPr>
        <w:t xml:space="preserve">По состоянию на 31.12.2022г. в очереди в качестве </w:t>
      </w:r>
      <w:proofErr w:type="gramStart"/>
      <w:r w:rsidR="00456C59" w:rsidRPr="00456C59">
        <w:rPr>
          <w:rFonts w:ascii="Times New Roman" w:hAnsi="Times New Roman" w:cs="Times New Roman"/>
          <w:sz w:val="24"/>
          <w:szCs w:val="24"/>
        </w:rPr>
        <w:t>нуждающихся</w:t>
      </w:r>
      <w:proofErr w:type="gramEnd"/>
      <w:r w:rsidR="00456C59" w:rsidRPr="00456C59">
        <w:rPr>
          <w:rFonts w:ascii="Times New Roman" w:hAnsi="Times New Roman" w:cs="Times New Roman"/>
          <w:sz w:val="24"/>
          <w:szCs w:val="24"/>
        </w:rPr>
        <w:t xml:space="preserve"> в жилом помещении состоит 241 семья.</w:t>
      </w:r>
    </w:p>
    <w:p w:rsidR="00456C59" w:rsidRPr="00456C59" w:rsidRDefault="00456C59" w:rsidP="00456C59">
      <w:pPr>
        <w:spacing w:after="0"/>
        <w:ind w:firstLine="709"/>
        <w:jc w:val="both"/>
        <w:rPr>
          <w:rFonts w:ascii="Times New Roman" w:hAnsi="Times New Roman" w:cs="Times New Roman"/>
          <w:sz w:val="24"/>
          <w:szCs w:val="24"/>
        </w:rPr>
      </w:pPr>
      <w:r w:rsidRPr="00456C59">
        <w:rPr>
          <w:rFonts w:ascii="Times New Roman" w:hAnsi="Times New Roman" w:cs="Times New Roman"/>
          <w:sz w:val="24"/>
          <w:szCs w:val="24"/>
        </w:rPr>
        <w:t xml:space="preserve">В 2022 году 20 семьи улучшили жилищные условия. </w:t>
      </w:r>
    </w:p>
    <w:p w:rsidR="00456C59" w:rsidRPr="00456C59" w:rsidRDefault="00456C59" w:rsidP="00456C59">
      <w:pPr>
        <w:spacing w:after="0"/>
        <w:ind w:firstLine="709"/>
        <w:jc w:val="both"/>
        <w:rPr>
          <w:rFonts w:ascii="Times New Roman" w:hAnsi="Times New Roman" w:cs="Times New Roman"/>
          <w:sz w:val="24"/>
          <w:szCs w:val="24"/>
        </w:rPr>
      </w:pPr>
      <w:r w:rsidRPr="00456C59">
        <w:rPr>
          <w:rFonts w:ascii="Times New Roman" w:hAnsi="Times New Roman" w:cs="Times New Roman"/>
          <w:sz w:val="24"/>
          <w:szCs w:val="24"/>
        </w:rPr>
        <w:t xml:space="preserve">Предоставлено 17 жилых помещений по договорам социального найма, из них: </w:t>
      </w:r>
    </w:p>
    <w:p w:rsidR="00456C59" w:rsidRPr="00456C59" w:rsidRDefault="00456C59" w:rsidP="00456C59">
      <w:pPr>
        <w:spacing w:after="0"/>
        <w:ind w:firstLine="709"/>
        <w:jc w:val="both"/>
        <w:rPr>
          <w:rFonts w:ascii="Times New Roman" w:hAnsi="Times New Roman" w:cs="Times New Roman"/>
          <w:sz w:val="24"/>
          <w:szCs w:val="24"/>
        </w:rPr>
      </w:pPr>
      <w:proofErr w:type="gramStart"/>
      <w:r w:rsidRPr="00456C59">
        <w:rPr>
          <w:rFonts w:ascii="Times New Roman" w:hAnsi="Times New Roman" w:cs="Times New Roman"/>
          <w:sz w:val="24"/>
          <w:szCs w:val="24"/>
        </w:rPr>
        <w:t xml:space="preserve">12 жилых помещения - гражданам, состоящим на учете в качестве нуждающихся в жилых помещениях; </w:t>
      </w:r>
      <w:proofErr w:type="gramEnd"/>
    </w:p>
    <w:p w:rsidR="00456C59" w:rsidRPr="00456C59" w:rsidRDefault="00456C59" w:rsidP="00456C59">
      <w:pPr>
        <w:spacing w:after="0"/>
        <w:ind w:firstLine="709"/>
        <w:jc w:val="both"/>
        <w:rPr>
          <w:rFonts w:ascii="Times New Roman" w:hAnsi="Times New Roman" w:cs="Times New Roman"/>
          <w:sz w:val="24"/>
          <w:szCs w:val="24"/>
        </w:rPr>
      </w:pPr>
      <w:r w:rsidRPr="00456C59">
        <w:rPr>
          <w:rFonts w:ascii="Times New Roman" w:hAnsi="Times New Roman" w:cs="Times New Roman"/>
          <w:sz w:val="24"/>
          <w:szCs w:val="24"/>
        </w:rPr>
        <w:t xml:space="preserve">5 - вне очереди в связи с переселением из аварийного жилищного фонда. </w:t>
      </w:r>
    </w:p>
    <w:p w:rsidR="00456C59" w:rsidRPr="00456C59" w:rsidRDefault="00456C59" w:rsidP="00456C59">
      <w:pPr>
        <w:spacing w:after="0"/>
        <w:ind w:firstLine="709"/>
        <w:jc w:val="both"/>
        <w:rPr>
          <w:rFonts w:ascii="Times New Roman" w:hAnsi="Times New Roman" w:cs="Times New Roman"/>
          <w:sz w:val="24"/>
          <w:szCs w:val="24"/>
        </w:rPr>
      </w:pPr>
      <w:r w:rsidRPr="00456C59">
        <w:rPr>
          <w:rFonts w:ascii="Times New Roman" w:hAnsi="Times New Roman" w:cs="Times New Roman"/>
          <w:sz w:val="24"/>
          <w:szCs w:val="24"/>
        </w:rPr>
        <w:t xml:space="preserve">За счет средств федерального, краевого и местного бюджета приобрели жилые помещения 3 молодые семьи по муниципальной программе «Обеспечение жильем молодых семей </w:t>
      </w:r>
      <w:proofErr w:type="spellStart"/>
      <w:r w:rsidRPr="00456C59">
        <w:rPr>
          <w:rFonts w:ascii="Times New Roman" w:hAnsi="Times New Roman" w:cs="Times New Roman"/>
          <w:sz w:val="24"/>
          <w:szCs w:val="24"/>
        </w:rPr>
        <w:t>Дальнереченского</w:t>
      </w:r>
      <w:proofErr w:type="spellEnd"/>
      <w:r w:rsidRPr="00456C59">
        <w:rPr>
          <w:rFonts w:ascii="Times New Roman" w:hAnsi="Times New Roman" w:cs="Times New Roman"/>
          <w:sz w:val="24"/>
          <w:szCs w:val="24"/>
        </w:rPr>
        <w:t xml:space="preserve"> городского округа» на 2022-2024 годы.</w:t>
      </w:r>
    </w:p>
    <w:p w:rsidR="00525F0A" w:rsidRPr="007C2C73" w:rsidRDefault="00525F0A" w:rsidP="00456C59">
      <w:pPr>
        <w:spacing w:after="0" w:line="240" w:lineRule="auto"/>
        <w:ind w:firstLine="709"/>
        <w:jc w:val="both"/>
        <w:rPr>
          <w:rFonts w:ascii="Times New Roman" w:hAnsi="Times New Roman" w:cs="Times New Roman"/>
          <w:sz w:val="24"/>
          <w:szCs w:val="24"/>
        </w:rPr>
      </w:pP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VIII</w:t>
      </w:r>
      <w:r w:rsidRPr="007C2C73">
        <w:rPr>
          <w:rFonts w:ascii="Times New Roman" w:hAnsi="Times New Roman" w:cs="Times New Roman"/>
          <w:b/>
          <w:bCs/>
          <w:sz w:val="24"/>
          <w:szCs w:val="24"/>
        </w:rPr>
        <w:t xml:space="preserve">. </w:t>
      </w:r>
      <w:r w:rsidRPr="007C2C73">
        <w:rPr>
          <w:rFonts w:ascii="Times New Roman" w:hAnsi="Times New Roman" w:cs="Times New Roman"/>
          <w:b/>
          <w:spacing w:val="2"/>
          <w:sz w:val="24"/>
          <w:szCs w:val="24"/>
        </w:rPr>
        <w:t>Организация муниципального управления</w:t>
      </w: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5C3687" w:rsidRPr="005C3687" w:rsidRDefault="00244F72" w:rsidP="005C3687">
      <w:pPr>
        <w:jc w:val="both"/>
        <w:rPr>
          <w:rFonts w:ascii="Times New Roman" w:eastAsia="Calibri" w:hAnsi="Times New Roman" w:cs="Times New Roman"/>
          <w:sz w:val="24"/>
          <w:szCs w:val="24"/>
          <w:lang w:eastAsia="en-US"/>
        </w:rPr>
      </w:pPr>
      <w:r w:rsidRPr="007C2C73">
        <w:rPr>
          <w:rFonts w:ascii="Times New Roman" w:hAnsi="Times New Roman" w:cs="Times New Roman"/>
          <w:b/>
          <w:spacing w:val="2"/>
          <w:sz w:val="24"/>
          <w:szCs w:val="24"/>
        </w:rPr>
        <w:tab/>
      </w:r>
      <w:r w:rsidR="0001610F" w:rsidRPr="007C2C73">
        <w:rPr>
          <w:rFonts w:ascii="Times New Roman" w:hAnsi="Times New Roman" w:cs="Times New Roman"/>
          <w:b/>
          <w:spacing w:val="2"/>
          <w:sz w:val="24"/>
          <w:szCs w:val="24"/>
        </w:rPr>
        <w:t>П.41.</w:t>
      </w:r>
      <w:r w:rsidR="0001610F" w:rsidRPr="007C2C73">
        <w:rPr>
          <w:rFonts w:ascii="Times New Roman" w:hAnsi="Times New Roman" w:cs="Times New Roman"/>
          <w:spacing w:val="2"/>
          <w:sz w:val="24"/>
          <w:szCs w:val="24"/>
        </w:rPr>
        <w:t xml:space="preserve"> </w:t>
      </w:r>
      <w:r w:rsidR="005C3687" w:rsidRPr="005C3687">
        <w:rPr>
          <w:rFonts w:ascii="Times New Roman" w:hAnsi="Times New Roman" w:cs="Times New Roman"/>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2022 году </w:t>
      </w:r>
      <w:r w:rsidR="005C3687" w:rsidRPr="005C3687">
        <w:rPr>
          <w:rFonts w:ascii="Times New Roman" w:hAnsi="Times New Roman" w:cs="Times New Roman"/>
          <w:sz w:val="24"/>
          <w:szCs w:val="24"/>
        </w:rPr>
        <w:lastRenderedPageBreak/>
        <w:t xml:space="preserve">составила 33,328 %  </w:t>
      </w:r>
      <w:proofErr w:type="gramStart"/>
      <w:r w:rsidR="005C3687" w:rsidRPr="005C3687">
        <w:rPr>
          <w:rFonts w:ascii="Times New Roman" w:hAnsi="Times New Roman" w:cs="Times New Roman"/>
          <w:sz w:val="24"/>
          <w:szCs w:val="24"/>
        </w:rPr>
        <w:t xml:space="preserve">(  </w:t>
      </w:r>
      <w:proofErr w:type="gramEnd"/>
      <w:r w:rsidR="005C3687" w:rsidRPr="005C3687">
        <w:rPr>
          <w:rFonts w:ascii="Times New Roman" w:hAnsi="Times New Roman" w:cs="Times New Roman"/>
          <w:sz w:val="24"/>
          <w:szCs w:val="24"/>
        </w:rPr>
        <w:t>в  2023 году планируется 26,418 %, 2024г. 30,511 %, 2024г. 34,330 %). На снижение показателя повлияло</w:t>
      </w:r>
      <w:r w:rsidR="005C3687" w:rsidRPr="005C3687">
        <w:rPr>
          <w:rFonts w:ascii="Times New Roman" w:hAnsi="Times New Roman" w:cs="Times New Roman"/>
          <w:color w:val="FF0000"/>
          <w:sz w:val="24"/>
          <w:szCs w:val="24"/>
        </w:rPr>
        <w:t xml:space="preserve"> </w:t>
      </w:r>
      <w:r w:rsidR="005C3687" w:rsidRPr="005C3687">
        <w:rPr>
          <w:rFonts w:ascii="Times New Roman" w:eastAsia="Calibri" w:hAnsi="Times New Roman" w:cs="Times New Roman"/>
          <w:sz w:val="24"/>
          <w:szCs w:val="24"/>
          <w:lang w:eastAsia="en-US"/>
        </w:rPr>
        <w:t xml:space="preserve"> </w:t>
      </w:r>
      <w:proofErr w:type="spellStart"/>
      <w:r w:rsidR="005C3687" w:rsidRPr="005C3687">
        <w:rPr>
          <w:rFonts w:ascii="Times New Roman" w:eastAsia="Calibri" w:hAnsi="Times New Roman" w:cs="Times New Roman"/>
          <w:sz w:val="24"/>
          <w:szCs w:val="24"/>
          <w:lang w:eastAsia="en-US"/>
        </w:rPr>
        <w:t>увеличенине</w:t>
      </w:r>
      <w:proofErr w:type="spellEnd"/>
      <w:r w:rsidR="005C3687" w:rsidRPr="005C3687">
        <w:rPr>
          <w:rFonts w:ascii="Times New Roman" w:eastAsia="Calibri" w:hAnsi="Times New Roman" w:cs="Times New Roman"/>
          <w:sz w:val="24"/>
          <w:szCs w:val="24"/>
          <w:lang w:eastAsia="en-US"/>
        </w:rPr>
        <w:t xml:space="preserve"> собственных доходов и безвозмездных поступлений. </w:t>
      </w:r>
    </w:p>
    <w:p w:rsidR="0001610F" w:rsidRPr="007C2C73" w:rsidRDefault="0001610F" w:rsidP="00C062B7">
      <w:pPr>
        <w:pStyle w:val="10"/>
        <w:tabs>
          <w:tab w:val="left" w:pos="426"/>
          <w:tab w:val="left" w:pos="1134"/>
          <w:tab w:val="left" w:pos="2124"/>
          <w:tab w:val="left" w:pos="2832"/>
          <w:tab w:val="left" w:pos="3540"/>
          <w:tab w:val="left" w:pos="4248"/>
          <w:tab w:val="left" w:pos="4956"/>
          <w:tab w:val="left" w:pos="5664"/>
          <w:tab w:val="left" w:pos="6372"/>
          <w:tab w:val="left" w:pos="7080"/>
          <w:tab w:val="left" w:pos="7788"/>
          <w:tab w:val="left" w:pos="9204"/>
          <w:tab w:val="left" w:pos="9360"/>
        </w:tabs>
        <w:suppressAutoHyphens/>
        <w:spacing w:after="0" w:line="240" w:lineRule="auto"/>
        <w:ind w:firstLine="720"/>
        <w:jc w:val="both"/>
        <w:rPr>
          <w:rFonts w:ascii="Times New Roman" w:hAnsi="Times New Roman"/>
          <w:color w:val="auto"/>
          <w:spacing w:val="2"/>
          <w:sz w:val="24"/>
          <w:szCs w:val="24"/>
        </w:rPr>
      </w:pPr>
      <w:r w:rsidRPr="007C2C73">
        <w:rPr>
          <w:rFonts w:ascii="Times New Roman" w:hAnsi="Times New Roman"/>
          <w:b/>
          <w:color w:val="auto"/>
          <w:spacing w:val="2"/>
          <w:sz w:val="24"/>
          <w:szCs w:val="24"/>
        </w:rPr>
        <w:t>П.42.</w:t>
      </w:r>
      <w:r w:rsidRPr="007C2C73">
        <w:rPr>
          <w:rFonts w:ascii="Times New Roman" w:hAnsi="Times New Roman"/>
          <w:color w:val="auto"/>
          <w:spacing w:val="2"/>
          <w:sz w:val="24"/>
          <w:szCs w:val="24"/>
        </w:rPr>
        <w:t xml:space="preserve"> </w:t>
      </w:r>
      <w:proofErr w:type="gramStart"/>
      <w:r w:rsidRPr="007C2C73">
        <w:rPr>
          <w:rFonts w:ascii="Times New Roman" w:hAnsi="Times New Roman"/>
          <w:color w:val="auto"/>
          <w:spacing w:val="2"/>
          <w:sz w:val="24"/>
          <w:szCs w:val="24"/>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равна нулю, в связи с тем, что на территории муниципального образования </w:t>
      </w:r>
      <w:proofErr w:type="spellStart"/>
      <w:r w:rsidRPr="007C2C73">
        <w:rPr>
          <w:rFonts w:ascii="Times New Roman" w:hAnsi="Times New Roman"/>
          <w:color w:val="auto"/>
          <w:spacing w:val="2"/>
          <w:sz w:val="24"/>
          <w:szCs w:val="24"/>
        </w:rPr>
        <w:t>Дальнереченский</w:t>
      </w:r>
      <w:proofErr w:type="spellEnd"/>
      <w:r w:rsidRPr="007C2C73">
        <w:rPr>
          <w:rFonts w:ascii="Times New Roman" w:hAnsi="Times New Roman"/>
          <w:color w:val="auto"/>
          <w:spacing w:val="2"/>
          <w:sz w:val="24"/>
          <w:szCs w:val="24"/>
        </w:rPr>
        <w:t xml:space="preserve"> городской округ отсутствую</w:t>
      </w:r>
      <w:r w:rsidR="00F07E05" w:rsidRPr="007C2C73">
        <w:rPr>
          <w:rFonts w:ascii="Times New Roman" w:hAnsi="Times New Roman"/>
          <w:color w:val="auto"/>
          <w:spacing w:val="2"/>
          <w:sz w:val="24"/>
          <w:szCs w:val="24"/>
        </w:rPr>
        <w:t>т</w:t>
      </w:r>
      <w:r w:rsidRPr="007C2C73">
        <w:rPr>
          <w:rFonts w:ascii="Times New Roman" w:hAnsi="Times New Roman"/>
          <w:color w:val="auto"/>
          <w:spacing w:val="2"/>
          <w:sz w:val="24"/>
          <w:szCs w:val="24"/>
        </w:rPr>
        <w:t xml:space="preserve"> организации муниципальной формы собственности, находящиеся в стадии банкротства и имеющие основные фонды.</w:t>
      </w:r>
      <w:proofErr w:type="gramEnd"/>
    </w:p>
    <w:p w:rsidR="00D32FD9" w:rsidRPr="00267D40" w:rsidRDefault="00D32FD9" w:rsidP="00C062B7">
      <w:pPr>
        <w:spacing w:after="0" w:line="240" w:lineRule="auto"/>
        <w:jc w:val="both"/>
        <w:rPr>
          <w:rFonts w:ascii="Times New Roman" w:hAnsi="Times New Roman" w:cs="Times New Roman"/>
          <w:b/>
          <w:color w:val="008000"/>
          <w:sz w:val="24"/>
          <w:szCs w:val="24"/>
        </w:rPr>
      </w:pPr>
    </w:p>
    <w:p w:rsidR="005C3687" w:rsidRPr="005C3687" w:rsidRDefault="001A7E85" w:rsidP="005C3687">
      <w:pPr>
        <w:spacing w:line="240" w:lineRule="auto"/>
        <w:ind w:firstLine="708"/>
        <w:jc w:val="both"/>
        <w:rPr>
          <w:rFonts w:ascii="Times New Roman" w:hAnsi="Times New Roman" w:cs="Times New Roman"/>
          <w:sz w:val="24"/>
          <w:szCs w:val="24"/>
        </w:rPr>
      </w:pPr>
      <w:r w:rsidRPr="00267D40">
        <w:rPr>
          <w:rFonts w:ascii="Times New Roman" w:hAnsi="Times New Roman" w:cs="Times New Roman"/>
          <w:b/>
          <w:sz w:val="24"/>
          <w:szCs w:val="24"/>
        </w:rPr>
        <w:t>П.</w:t>
      </w:r>
      <w:r w:rsidRPr="00267D40">
        <w:rPr>
          <w:rFonts w:ascii="Times New Roman" w:eastAsia="ヒラギノ角ゴ Pro W3" w:hAnsi="Times New Roman" w:cs="Times New Roman"/>
          <w:b/>
          <w:spacing w:val="2"/>
          <w:sz w:val="24"/>
          <w:szCs w:val="24"/>
        </w:rPr>
        <w:t>44.</w:t>
      </w:r>
      <w:r w:rsidR="005F142D" w:rsidRPr="00267D40">
        <w:rPr>
          <w:rFonts w:ascii="Times New Roman" w:eastAsia="ヒラギノ角ゴ Pro W3" w:hAnsi="Times New Roman" w:cs="Times New Roman"/>
          <w:spacing w:val="2"/>
          <w:sz w:val="24"/>
          <w:szCs w:val="24"/>
        </w:rPr>
        <w:t xml:space="preserve"> </w:t>
      </w:r>
      <w:r w:rsidR="005C3687" w:rsidRPr="005C3687">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2022 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2020 год ф.0503360 и ф.0503760).</w:t>
      </w:r>
    </w:p>
    <w:p w:rsidR="005C3687" w:rsidRPr="00DC5F4E" w:rsidRDefault="002A5737" w:rsidP="005C3687">
      <w:pPr>
        <w:ind w:firstLine="708"/>
        <w:jc w:val="both"/>
        <w:rPr>
          <w:sz w:val="26"/>
          <w:szCs w:val="26"/>
        </w:rPr>
      </w:pPr>
      <w:r w:rsidRPr="00267D40">
        <w:rPr>
          <w:rFonts w:ascii="Times New Roman" w:hAnsi="Times New Roman" w:cs="Times New Roman"/>
          <w:b/>
          <w:color w:val="FF0000"/>
          <w:sz w:val="24"/>
          <w:szCs w:val="24"/>
        </w:rPr>
        <w:t xml:space="preserve">      </w:t>
      </w:r>
      <w:r w:rsidR="00244F72" w:rsidRPr="00267D40">
        <w:rPr>
          <w:rFonts w:ascii="Times New Roman" w:hAnsi="Times New Roman" w:cs="Times New Roman"/>
          <w:b/>
          <w:sz w:val="24"/>
          <w:szCs w:val="24"/>
        </w:rPr>
        <w:t>П</w:t>
      </w:r>
      <w:r w:rsidR="00244F72" w:rsidRPr="00267D40">
        <w:rPr>
          <w:rFonts w:ascii="Times New Roman" w:eastAsia="ヒラギノ角ゴ Pro W3" w:hAnsi="Times New Roman" w:cs="Times New Roman"/>
          <w:b/>
          <w:spacing w:val="2"/>
          <w:sz w:val="24"/>
          <w:szCs w:val="24"/>
        </w:rPr>
        <w:t>.45.</w:t>
      </w:r>
      <w:r w:rsidR="005F142D" w:rsidRPr="00267D40">
        <w:rPr>
          <w:rFonts w:ascii="Times New Roman" w:eastAsia="ヒラギノ角ゴ Pro W3" w:hAnsi="Times New Roman" w:cs="Times New Roman"/>
          <w:spacing w:val="2"/>
          <w:sz w:val="24"/>
          <w:szCs w:val="24"/>
        </w:rPr>
        <w:t xml:space="preserve">    </w:t>
      </w:r>
      <w:r w:rsidR="005C3687" w:rsidRPr="005C3687">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2022 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2020 год ф.0503360 и ф.0503760</w:t>
      </w:r>
      <w:r w:rsidR="005C3687" w:rsidRPr="00DC5F4E">
        <w:rPr>
          <w:sz w:val="26"/>
          <w:szCs w:val="26"/>
        </w:rPr>
        <w:t>).</w:t>
      </w:r>
    </w:p>
    <w:p w:rsidR="0001610F" w:rsidRPr="007C2C73" w:rsidRDefault="00377707" w:rsidP="00267D40">
      <w:pPr>
        <w:spacing w:after="0" w:line="240" w:lineRule="auto"/>
        <w:jc w:val="both"/>
        <w:rPr>
          <w:rFonts w:ascii="Times New Roman" w:hAnsi="Times New Roman" w:cs="Times New Roman"/>
          <w:spacing w:val="2"/>
          <w:sz w:val="24"/>
          <w:szCs w:val="24"/>
        </w:rPr>
      </w:pPr>
      <w:r w:rsidRPr="007C2C73">
        <w:rPr>
          <w:rFonts w:ascii="Times New Roman" w:hAnsi="Times New Roman" w:cs="Times New Roman"/>
          <w:sz w:val="24"/>
          <w:szCs w:val="24"/>
        </w:rPr>
        <w:tab/>
      </w:r>
      <w:r w:rsidR="0001610F" w:rsidRPr="007C2C73">
        <w:rPr>
          <w:rFonts w:ascii="Times New Roman" w:hAnsi="Times New Roman" w:cs="Times New Roman"/>
          <w:b/>
          <w:spacing w:val="2"/>
          <w:sz w:val="24"/>
          <w:szCs w:val="24"/>
        </w:rPr>
        <w:t>П.46.</w:t>
      </w:r>
      <w:r w:rsidR="0001610F" w:rsidRPr="007C2C73">
        <w:rPr>
          <w:rFonts w:ascii="Times New Roman" w:hAnsi="Times New Roman" w:cs="Times New Roman"/>
          <w:spacing w:val="2"/>
          <w:sz w:val="24"/>
          <w:szCs w:val="24"/>
        </w:rPr>
        <w:t xml:space="preserve">  Решением Думы </w:t>
      </w:r>
      <w:proofErr w:type="spellStart"/>
      <w:r w:rsidR="0001610F" w:rsidRPr="007C2C73">
        <w:rPr>
          <w:rFonts w:ascii="Times New Roman" w:hAnsi="Times New Roman" w:cs="Times New Roman"/>
          <w:spacing w:val="2"/>
          <w:sz w:val="24"/>
          <w:szCs w:val="24"/>
        </w:rPr>
        <w:t>Дальнереченского</w:t>
      </w:r>
      <w:proofErr w:type="spellEnd"/>
      <w:r w:rsidR="0001610F" w:rsidRPr="007C2C73">
        <w:rPr>
          <w:rFonts w:ascii="Times New Roman" w:hAnsi="Times New Roman" w:cs="Times New Roman"/>
          <w:spacing w:val="2"/>
          <w:sz w:val="24"/>
          <w:szCs w:val="24"/>
        </w:rPr>
        <w:t xml:space="preserve"> городского округа от 25 декабря </w:t>
      </w:r>
      <w:smartTag w:uri="urn:schemas-microsoft-com:office:smarttags" w:element="metricconverter">
        <w:smartTagPr>
          <w:attr w:name="ProductID" w:val="2012 г"/>
        </w:smartTagPr>
        <w:r w:rsidR="0001610F" w:rsidRPr="007C2C73">
          <w:rPr>
            <w:rFonts w:ascii="Times New Roman" w:hAnsi="Times New Roman" w:cs="Times New Roman"/>
            <w:spacing w:val="2"/>
            <w:sz w:val="24"/>
            <w:szCs w:val="24"/>
          </w:rPr>
          <w:t>2012 г</w:t>
        </w:r>
      </w:smartTag>
      <w:r w:rsidR="0001610F" w:rsidRPr="007C2C73">
        <w:rPr>
          <w:rFonts w:ascii="Times New Roman" w:hAnsi="Times New Roman" w:cs="Times New Roman"/>
          <w:spacing w:val="2"/>
          <w:sz w:val="24"/>
          <w:szCs w:val="24"/>
        </w:rPr>
        <w:t xml:space="preserve">. № 106 утвержден генеральный план </w:t>
      </w:r>
      <w:proofErr w:type="spellStart"/>
      <w:r w:rsidR="0001610F" w:rsidRPr="007C2C73">
        <w:rPr>
          <w:rFonts w:ascii="Times New Roman" w:hAnsi="Times New Roman" w:cs="Times New Roman"/>
          <w:spacing w:val="2"/>
          <w:sz w:val="24"/>
          <w:szCs w:val="24"/>
        </w:rPr>
        <w:t>Дальнереченского</w:t>
      </w:r>
      <w:proofErr w:type="spellEnd"/>
      <w:r w:rsidR="0001610F" w:rsidRPr="007C2C73">
        <w:rPr>
          <w:rFonts w:ascii="Times New Roman" w:hAnsi="Times New Roman" w:cs="Times New Roman"/>
          <w:spacing w:val="2"/>
          <w:sz w:val="24"/>
          <w:szCs w:val="24"/>
        </w:rPr>
        <w:t xml:space="preserve"> городского округа. Решением Думы </w:t>
      </w:r>
      <w:proofErr w:type="spellStart"/>
      <w:r w:rsidR="0001610F" w:rsidRPr="007C2C73">
        <w:rPr>
          <w:rFonts w:ascii="Times New Roman" w:hAnsi="Times New Roman" w:cs="Times New Roman"/>
          <w:spacing w:val="2"/>
          <w:sz w:val="24"/>
          <w:szCs w:val="24"/>
        </w:rPr>
        <w:t>Дальнереченского</w:t>
      </w:r>
      <w:proofErr w:type="spellEnd"/>
      <w:r w:rsidR="0001610F" w:rsidRPr="007C2C73">
        <w:rPr>
          <w:rFonts w:ascii="Times New Roman" w:hAnsi="Times New Roman" w:cs="Times New Roman"/>
          <w:spacing w:val="2"/>
          <w:sz w:val="24"/>
          <w:szCs w:val="24"/>
        </w:rPr>
        <w:t xml:space="preserve"> городского округа от 25 декабря </w:t>
      </w:r>
      <w:smartTag w:uri="urn:schemas-microsoft-com:office:smarttags" w:element="metricconverter">
        <w:smartTagPr>
          <w:attr w:name="ProductID" w:val="2012 г"/>
        </w:smartTagPr>
        <w:r w:rsidR="0001610F" w:rsidRPr="007C2C73">
          <w:rPr>
            <w:rFonts w:ascii="Times New Roman" w:hAnsi="Times New Roman" w:cs="Times New Roman"/>
            <w:spacing w:val="2"/>
            <w:sz w:val="24"/>
            <w:szCs w:val="24"/>
          </w:rPr>
          <w:t>2012 г</w:t>
        </w:r>
      </w:smartTag>
      <w:r w:rsidR="0001610F" w:rsidRPr="007C2C73">
        <w:rPr>
          <w:rFonts w:ascii="Times New Roman" w:hAnsi="Times New Roman" w:cs="Times New Roman"/>
          <w:spacing w:val="2"/>
          <w:sz w:val="24"/>
          <w:szCs w:val="24"/>
        </w:rPr>
        <w:t>. № 107 утверждены Правила землепользования и застройки.</w:t>
      </w:r>
    </w:p>
    <w:p w:rsidR="00E65555" w:rsidRPr="007C2C73" w:rsidRDefault="00E65555" w:rsidP="00C062B7">
      <w:pPr>
        <w:spacing w:after="0" w:line="240" w:lineRule="auto"/>
        <w:ind w:firstLine="720"/>
        <w:jc w:val="both"/>
        <w:rPr>
          <w:rFonts w:ascii="Times New Roman" w:hAnsi="Times New Roman" w:cs="Times New Roman"/>
          <w:b/>
          <w:spacing w:val="2"/>
          <w:sz w:val="24"/>
          <w:szCs w:val="24"/>
        </w:rPr>
      </w:pPr>
    </w:p>
    <w:p w:rsidR="0001610F" w:rsidRPr="007C2C73" w:rsidRDefault="0001610F" w:rsidP="00C062B7">
      <w:pPr>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П.47.</w:t>
      </w:r>
      <w:r w:rsidR="003138FC" w:rsidRPr="007C2C73">
        <w:rPr>
          <w:rFonts w:ascii="Times New Roman" w:hAnsi="Times New Roman" w:cs="Times New Roman"/>
          <w:b/>
          <w:spacing w:val="2"/>
          <w:sz w:val="24"/>
          <w:szCs w:val="24"/>
        </w:rPr>
        <w:t xml:space="preserve"> </w:t>
      </w:r>
      <w:r w:rsidRPr="007C2C73">
        <w:rPr>
          <w:rFonts w:ascii="Times New Roman" w:hAnsi="Times New Roman" w:cs="Times New Roman"/>
          <w:spacing w:val="2"/>
          <w:sz w:val="24"/>
          <w:szCs w:val="24"/>
        </w:rPr>
        <w:t>По результатам социологического опроса  населения  удовлетворенность населения деятельностью органов местного самоуправления городского округа   в 20</w:t>
      </w:r>
      <w:r w:rsidR="005C3687">
        <w:rPr>
          <w:rFonts w:ascii="Times New Roman" w:hAnsi="Times New Roman" w:cs="Times New Roman"/>
          <w:spacing w:val="2"/>
          <w:sz w:val="24"/>
          <w:szCs w:val="24"/>
        </w:rPr>
        <w:t>22</w:t>
      </w:r>
      <w:r w:rsidR="007C2C73"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году составила </w:t>
      </w:r>
      <w:r w:rsidR="005C3687">
        <w:rPr>
          <w:rFonts w:ascii="Times New Roman" w:hAnsi="Times New Roman" w:cs="Times New Roman"/>
          <w:spacing w:val="2"/>
          <w:sz w:val="24"/>
          <w:szCs w:val="24"/>
        </w:rPr>
        <w:t>58,8</w:t>
      </w:r>
      <w:r w:rsidRPr="007C2C73">
        <w:rPr>
          <w:rFonts w:ascii="Times New Roman" w:hAnsi="Times New Roman" w:cs="Times New Roman"/>
          <w:spacing w:val="2"/>
          <w:sz w:val="24"/>
          <w:szCs w:val="24"/>
        </w:rPr>
        <w:t xml:space="preserve"> %.</w:t>
      </w:r>
    </w:p>
    <w:p w:rsidR="006E6DFB" w:rsidRPr="005C3687" w:rsidRDefault="006E6DFB" w:rsidP="005C3687">
      <w:pPr>
        <w:pStyle w:val="2"/>
        <w:tabs>
          <w:tab w:val="left" w:pos="8100"/>
        </w:tabs>
        <w:spacing w:after="0" w:line="240" w:lineRule="auto"/>
        <w:ind w:firstLine="720"/>
        <w:jc w:val="both"/>
        <w:rPr>
          <w:rFonts w:ascii="Times New Roman" w:hAnsi="Times New Roman" w:cs="Times New Roman"/>
          <w:b/>
          <w:spacing w:val="2"/>
          <w:sz w:val="24"/>
          <w:szCs w:val="24"/>
        </w:rPr>
      </w:pPr>
    </w:p>
    <w:p w:rsidR="005C3687" w:rsidRPr="005C3687" w:rsidRDefault="0001610F" w:rsidP="005C3687">
      <w:pPr>
        <w:spacing w:after="0" w:line="240" w:lineRule="auto"/>
        <w:jc w:val="both"/>
        <w:rPr>
          <w:rFonts w:ascii="Times New Roman" w:hAnsi="Times New Roman" w:cs="Times New Roman"/>
          <w:sz w:val="24"/>
          <w:szCs w:val="24"/>
        </w:rPr>
      </w:pPr>
      <w:r w:rsidRPr="005C3687">
        <w:rPr>
          <w:rFonts w:ascii="Times New Roman" w:hAnsi="Times New Roman" w:cs="Times New Roman"/>
          <w:b/>
          <w:spacing w:val="2"/>
          <w:sz w:val="24"/>
          <w:szCs w:val="24"/>
        </w:rPr>
        <w:t>П.48.</w:t>
      </w:r>
      <w:r w:rsidRPr="005C3687">
        <w:rPr>
          <w:rFonts w:ascii="Times New Roman" w:hAnsi="Times New Roman" w:cs="Times New Roman"/>
          <w:spacing w:val="2"/>
          <w:sz w:val="24"/>
          <w:szCs w:val="24"/>
        </w:rPr>
        <w:t xml:space="preserve"> </w:t>
      </w:r>
      <w:r w:rsidR="005C3687" w:rsidRPr="005C3687">
        <w:rPr>
          <w:rFonts w:ascii="Times New Roman" w:hAnsi="Times New Roman" w:cs="Times New Roman"/>
          <w:sz w:val="24"/>
          <w:szCs w:val="24"/>
        </w:rPr>
        <w:t xml:space="preserve">Демографическая ситуация на территории </w:t>
      </w:r>
      <w:proofErr w:type="spellStart"/>
      <w:r w:rsidR="005C3687" w:rsidRPr="005C3687">
        <w:rPr>
          <w:rFonts w:ascii="Times New Roman" w:hAnsi="Times New Roman" w:cs="Times New Roman"/>
          <w:sz w:val="24"/>
          <w:szCs w:val="24"/>
        </w:rPr>
        <w:t>Дальнереченского</w:t>
      </w:r>
      <w:proofErr w:type="spellEnd"/>
      <w:r w:rsidR="005C3687" w:rsidRPr="005C3687">
        <w:rPr>
          <w:rFonts w:ascii="Times New Roman" w:hAnsi="Times New Roman" w:cs="Times New Roman"/>
          <w:sz w:val="24"/>
          <w:szCs w:val="24"/>
        </w:rPr>
        <w:t xml:space="preserve"> городского округа будет развиваться под влиянием сложившейся динамики рождаемости, смертности и миграции населения.  Среднегодовая численность  населения в 2022 году составила 26521 человек,  уменьшилась  в течение года на 865 человек или на 2,2 %.</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 xml:space="preserve">Миграция населения  </w:t>
      </w:r>
      <w:proofErr w:type="spellStart"/>
      <w:r w:rsidRPr="005C3687">
        <w:rPr>
          <w:rFonts w:ascii="Times New Roman" w:hAnsi="Times New Roman" w:cs="Times New Roman"/>
          <w:sz w:val="24"/>
          <w:szCs w:val="24"/>
        </w:rPr>
        <w:t>Дальнереченского</w:t>
      </w:r>
      <w:proofErr w:type="spellEnd"/>
      <w:r w:rsidRPr="005C3687">
        <w:rPr>
          <w:rFonts w:ascii="Times New Roman" w:hAnsi="Times New Roman" w:cs="Times New Roman"/>
          <w:sz w:val="24"/>
          <w:szCs w:val="24"/>
        </w:rPr>
        <w:t xml:space="preserve"> городского округа за 2022 год:</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-Число прибывших за 2022 год 699 человек, за 2021 год 714 человек, уменьшилась  в течение года на 15 человек или на 2,1 %.</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 xml:space="preserve">- Число </w:t>
      </w:r>
      <w:proofErr w:type="gramStart"/>
      <w:r w:rsidRPr="005C3687">
        <w:rPr>
          <w:rFonts w:ascii="Times New Roman" w:hAnsi="Times New Roman" w:cs="Times New Roman"/>
          <w:sz w:val="24"/>
          <w:szCs w:val="24"/>
        </w:rPr>
        <w:t>убыл за 2022 год  составила</w:t>
      </w:r>
      <w:proofErr w:type="gramEnd"/>
      <w:r w:rsidRPr="005C3687">
        <w:rPr>
          <w:rFonts w:ascii="Times New Roman" w:hAnsi="Times New Roman" w:cs="Times New Roman"/>
          <w:sz w:val="24"/>
          <w:szCs w:val="24"/>
        </w:rPr>
        <w:t xml:space="preserve"> 853 человек, за 2021 год – 980 человек, уменьшилось   в течение года на 127  человек или на -12,9 %.</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Миграционный прирост, убыль в 2022 году составил -154 человек в 2021 году -226 человек. В течени</w:t>
      </w:r>
      <w:proofErr w:type="gramStart"/>
      <w:r w:rsidRPr="005C3687">
        <w:rPr>
          <w:rFonts w:ascii="Times New Roman" w:hAnsi="Times New Roman" w:cs="Times New Roman"/>
          <w:sz w:val="24"/>
          <w:szCs w:val="24"/>
        </w:rPr>
        <w:t>и</w:t>
      </w:r>
      <w:proofErr w:type="gramEnd"/>
      <w:r w:rsidRPr="005C3687">
        <w:rPr>
          <w:rFonts w:ascii="Times New Roman" w:hAnsi="Times New Roman" w:cs="Times New Roman"/>
          <w:sz w:val="24"/>
          <w:szCs w:val="24"/>
        </w:rPr>
        <w:t xml:space="preserve"> года уменьшилось   на 72  человека.</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 xml:space="preserve"> В прогнозируемом периоде предполагается незначительное сокращение миграционного оттока населения. </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 xml:space="preserve">Естественное движение населения </w:t>
      </w:r>
      <w:proofErr w:type="spellStart"/>
      <w:r w:rsidRPr="005C3687">
        <w:rPr>
          <w:rFonts w:ascii="Times New Roman" w:hAnsi="Times New Roman" w:cs="Times New Roman"/>
          <w:sz w:val="24"/>
          <w:szCs w:val="24"/>
        </w:rPr>
        <w:t>Дальнереченского</w:t>
      </w:r>
      <w:proofErr w:type="spellEnd"/>
      <w:r w:rsidRPr="005C3687">
        <w:rPr>
          <w:rFonts w:ascii="Times New Roman" w:hAnsi="Times New Roman" w:cs="Times New Roman"/>
          <w:sz w:val="24"/>
          <w:szCs w:val="24"/>
        </w:rPr>
        <w:t xml:space="preserve"> городского округа за 2022 год:</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Число родившихся в 2022 году 189 человек, за 2021 год 260 человек   уменьшилось   в течение года на 71 человек или на -27,3%.</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t>Число умерших -  385 человек  в 2021 году 440 человек, уменьшилось   в течение года на 55  человек или на -12,5  %.</w:t>
      </w:r>
    </w:p>
    <w:p w:rsidR="005C3687" w:rsidRPr="005C3687" w:rsidRDefault="005C3687" w:rsidP="005C3687">
      <w:pPr>
        <w:spacing w:after="0" w:line="240" w:lineRule="auto"/>
        <w:ind w:firstLine="708"/>
        <w:jc w:val="both"/>
        <w:rPr>
          <w:rFonts w:ascii="Times New Roman" w:hAnsi="Times New Roman" w:cs="Times New Roman"/>
          <w:sz w:val="24"/>
          <w:szCs w:val="24"/>
        </w:rPr>
      </w:pPr>
      <w:r w:rsidRPr="005C3687">
        <w:rPr>
          <w:rFonts w:ascii="Times New Roman" w:hAnsi="Times New Roman" w:cs="Times New Roman"/>
          <w:sz w:val="24"/>
          <w:szCs w:val="24"/>
        </w:rPr>
        <w:lastRenderedPageBreak/>
        <w:t xml:space="preserve">Сохранились процессы естественной убыли населения, обусловленных превышением количество умерших  над количеством родившихся граждан. </w:t>
      </w:r>
    </w:p>
    <w:p w:rsidR="005C3687" w:rsidRPr="005C3687" w:rsidRDefault="005C3687" w:rsidP="005C3687">
      <w:pPr>
        <w:spacing w:after="0" w:line="240" w:lineRule="auto"/>
        <w:jc w:val="both"/>
        <w:rPr>
          <w:rFonts w:ascii="Times New Roman" w:hAnsi="Times New Roman" w:cs="Times New Roman"/>
          <w:sz w:val="24"/>
          <w:szCs w:val="24"/>
        </w:rPr>
      </w:pPr>
      <w:r w:rsidRPr="005C3687">
        <w:rPr>
          <w:rFonts w:ascii="Times New Roman" w:hAnsi="Times New Roman" w:cs="Times New Roman"/>
          <w:sz w:val="24"/>
          <w:szCs w:val="24"/>
        </w:rPr>
        <w:tab/>
      </w:r>
      <w:r w:rsidRPr="005C3687">
        <w:rPr>
          <w:rFonts w:ascii="Times New Roman" w:hAnsi="Times New Roman" w:cs="Times New Roman"/>
          <w:sz w:val="24"/>
          <w:szCs w:val="24"/>
        </w:rPr>
        <w:tab/>
        <w:t xml:space="preserve">В целом, не удалось преодолеть отрицательные тенденции в демографической сфере, так как, по – </w:t>
      </w:r>
      <w:proofErr w:type="gramStart"/>
      <w:r w:rsidRPr="005C3687">
        <w:rPr>
          <w:rFonts w:ascii="Times New Roman" w:hAnsi="Times New Roman" w:cs="Times New Roman"/>
          <w:sz w:val="24"/>
          <w:szCs w:val="24"/>
        </w:rPr>
        <w:t>прежнему</w:t>
      </w:r>
      <w:proofErr w:type="gramEnd"/>
      <w:r w:rsidRPr="005C3687">
        <w:rPr>
          <w:rFonts w:ascii="Times New Roman" w:hAnsi="Times New Roman" w:cs="Times New Roman"/>
          <w:sz w:val="24"/>
          <w:szCs w:val="24"/>
        </w:rPr>
        <w:t xml:space="preserve">, сохраняются процессы  снижения численности населения, а именно старение населения, оттока молодежи за пределы городского округа, роста демографической нагрузки на трудоспособное население  в трудоспособном возрасте. </w:t>
      </w:r>
    </w:p>
    <w:p w:rsidR="005C3687" w:rsidRDefault="005C3687" w:rsidP="00C062B7">
      <w:pPr>
        <w:pStyle w:val="2"/>
        <w:tabs>
          <w:tab w:val="left" w:pos="8100"/>
        </w:tabs>
        <w:spacing w:after="0" w:line="240" w:lineRule="auto"/>
        <w:ind w:firstLine="720"/>
        <w:jc w:val="both"/>
        <w:rPr>
          <w:rFonts w:ascii="Times New Roman" w:hAnsi="Times New Roman" w:cs="Times New Roman"/>
          <w:spacing w:val="2"/>
          <w:sz w:val="24"/>
          <w:szCs w:val="24"/>
        </w:rPr>
      </w:pPr>
    </w:p>
    <w:p w:rsidR="0001610F" w:rsidRPr="007C2C73" w:rsidRDefault="0001610F"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IX</w:t>
      </w:r>
      <w:r w:rsidR="00681993"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Энергосбережение и повышение энергетической эффективности</w:t>
      </w:r>
      <w:r w:rsidR="00B456EB" w:rsidRPr="007C2C73">
        <w:rPr>
          <w:rFonts w:ascii="Times New Roman" w:hAnsi="Times New Roman" w:cs="Times New Roman"/>
          <w:b/>
          <w:bCs/>
          <w:sz w:val="24"/>
          <w:szCs w:val="24"/>
        </w:rPr>
        <w:t xml:space="preserve">     </w:t>
      </w:r>
      <w:r w:rsidRPr="007C2C73">
        <w:rPr>
          <w:rFonts w:ascii="Times New Roman" w:hAnsi="Times New Roman" w:cs="Times New Roman"/>
          <w:sz w:val="24"/>
          <w:szCs w:val="24"/>
        </w:rPr>
        <w:t xml:space="preserve"> </w:t>
      </w:r>
    </w:p>
    <w:p w:rsidR="00E65555" w:rsidRPr="007C2C73" w:rsidRDefault="00E65555"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01610F" w:rsidRPr="007C2C73" w:rsidRDefault="00E65555" w:rsidP="00C062B7">
      <w:pPr>
        <w:spacing w:after="0" w:line="240" w:lineRule="auto"/>
        <w:ind w:firstLine="720"/>
        <w:jc w:val="both"/>
        <w:rPr>
          <w:rFonts w:ascii="Times New Roman" w:hAnsi="Times New Roman" w:cs="Times New Roman"/>
          <w:b/>
          <w:i/>
          <w:sz w:val="24"/>
          <w:szCs w:val="24"/>
        </w:rPr>
      </w:pPr>
      <w:r w:rsidRPr="007C2C73">
        <w:rPr>
          <w:rFonts w:ascii="Times New Roman" w:hAnsi="Times New Roman" w:cs="Times New Roman"/>
          <w:b/>
          <w:i/>
          <w:sz w:val="24"/>
          <w:szCs w:val="24"/>
        </w:rPr>
        <w:t>Удельная величина потребления энергетических ресурсов в многоквартирных домах:</w:t>
      </w:r>
    </w:p>
    <w:p w:rsidR="00DF3BCA" w:rsidRPr="007C2C73" w:rsidRDefault="00E216D7" w:rsidP="00D01D3A">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П.49</w:t>
      </w:r>
      <w:r w:rsidR="00D01D3A" w:rsidRPr="007C2C73">
        <w:rPr>
          <w:rFonts w:ascii="Times New Roman" w:hAnsi="Times New Roman" w:cs="Times New Roman"/>
          <w:b/>
          <w:sz w:val="24"/>
          <w:szCs w:val="24"/>
        </w:rPr>
        <w:t xml:space="preserve">. </w:t>
      </w:r>
      <w:r w:rsidR="00F17B50" w:rsidRPr="007C2C73">
        <w:rPr>
          <w:rFonts w:ascii="Times New Roman" w:hAnsi="Times New Roman" w:cs="Times New Roman"/>
          <w:b/>
          <w:sz w:val="24"/>
          <w:szCs w:val="24"/>
        </w:rPr>
        <w:t xml:space="preserve"> </w:t>
      </w:r>
      <w:r w:rsidR="00580ABF">
        <w:rPr>
          <w:rFonts w:ascii="Times New Roman" w:hAnsi="Times New Roman" w:cs="Times New Roman"/>
          <w:sz w:val="24"/>
          <w:szCs w:val="24"/>
        </w:rPr>
        <w:t xml:space="preserve">Снижение </w:t>
      </w:r>
      <w:r w:rsidR="00DF3BCA" w:rsidRPr="007C2C73">
        <w:rPr>
          <w:rFonts w:ascii="Times New Roman" w:hAnsi="Times New Roman" w:cs="Times New Roman"/>
          <w:sz w:val="24"/>
          <w:szCs w:val="24"/>
        </w:rPr>
        <w:t xml:space="preserve"> показателя в 2</w:t>
      </w:r>
      <w:r w:rsidR="00580ABF">
        <w:rPr>
          <w:rFonts w:ascii="Times New Roman" w:hAnsi="Times New Roman" w:cs="Times New Roman"/>
          <w:sz w:val="24"/>
          <w:szCs w:val="24"/>
        </w:rPr>
        <w:t>02</w:t>
      </w:r>
      <w:r w:rsidR="005C3687">
        <w:rPr>
          <w:rFonts w:ascii="Times New Roman" w:hAnsi="Times New Roman" w:cs="Times New Roman"/>
          <w:sz w:val="24"/>
          <w:szCs w:val="24"/>
        </w:rPr>
        <w:t>2</w:t>
      </w:r>
      <w:r w:rsidR="005B6CE4" w:rsidRPr="007C2C73">
        <w:rPr>
          <w:rFonts w:ascii="Times New Roman" w:hAnsi="Times New Roman" w:cs="Times New Roman"/>
          <w:sz w:val="24"/>
          <w:szCs w:val="24"/>
        </w:rPr>
        <w:t xml:space="preserve"> </w:t>
      </w:r>
      <w:r w:rsidR="00DF3BCA" w:rsidRPr="007C2C73">
        <w:rPr>
          <w:rFonts w:ascii="Times New Roman" w:hAnsi="Times New Roman" w:cs="Times New Roman"/>
          <w:sz w:val="24"/>
          <w:szCs w:val="24"/>
        </w:rPr>
        <w:t xml:space="preserve">году </w:t>
      </w:r>
      <w:r w:rsidR="00580ABF">
        <w:rPr>
          <w:rFonts w:ascii="Times New Roman" w:hAnsi="Times New Roman" w:cs="Times New Roman"/>
          <w:sz w:val="24"/>
          <w:szCs w:val="24"/>
        </w:rPr>
        <w:t>составил 1234,9</w:t>
      </w:r>
    </w:p>
    <w:p w:rsidR="008B53D2" w:rsidRPr="007C2C73" w:rsidRDefault="00E216D7" w:rsidP="008B53D2">
      <w:pPr>
        <w:jc w:val="both"/>
        <w:rPr>
          <w:rFonts w:ascii="Times New Roman" w:hAnsi="Times New Roman" w:cs="Times New Roman"/>
          <w:sz w:val="24"/>
          <w:szCs w:val="24"/>
        </w:rPr>
      </w:pPr>
      <w:r w:rsidRPr="007C2C73">
        <w:rPr>
          <w:rFonts w:ascii="Times New Roman" w:hAnsi="Times New Roman" w:cs="Times New Roman"/>
          <w:b/>
          <w:sz w:val="24"/>
          <w:szCs w:val="24"/>
        </w:rPr>
        <w:tab/>
      </w:r>
      <w:proofErr w:type="gramStart"/>
      <w:r w:rsidR="002B3F26"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50</w:t>
      </w:r>
      <w:r w:rsidR="008F598F" w:rsidRPr="007C2C73">
        <w:rPr>
          <w:rFonts w:ascii="Times New Roman" w:hAnsi="Times New Roman" w:cs="Times New Roman"/>
          <w:sz w:val="24"/>
          <w:szCs w:val="24"/>
        </w:rPr>
        <w:t>.</w:t>
      </w:r>
      <w:r w:rsidR="00D01D3A" w:rsidRPr="007C2C73">
        <w:rPr>
          <w:rFonts w:ascii="Times New Roman" w:hAnsi="Times New Roman" w:cs="Times New Roman"/>
          <w:sz w:val="24"/>
          <w:szCs w:val="24"/>
        </w:rPr>
        <w:t xml:space="preserve"> </w:t>
      </w:r>
      <w:r w:rsidR="00F17B50" w:rsidRPr="007C2C73">
        <w:rPr>
          <w:rFonts w:ascii="Times New Roman" w:hAnsi="Times New Roman" w:cs="Times New Roman"/>
          <w:sz w:val="24"/>
          <w:szCs w:val="24"/>
        </w:rPr>
        <w:t xml:space="preserve"> </w:t>
      </w:r>
      <w:r w:rsidR="008B53D2" w:rsidRPr="007C2C73">
        <w:rPr>
          <w:rFonts w:ascii="Times New Roman" w:hAnsi="Times New Roman" w:cs="Times New Roman"/>
          <w:sz w:val="24"/>
          <w:szCs w:val="24"/>
        </w:rPr>
        <w:t xml:space="preserve">98 многоквартирных домов оборудованы  </w:t>
      </w:r>
      <w:proofErr w:type="spellStart"/>
      <w:r w:rsidR="008B53D2" w:rsidRPr="007C2C73">
        <w:rPr>
          <w:rFonts w:ascii="Times New Roman" w:hAnsi="Times New Roman" w:cs="Times New Roman"/>
          <w:sz w:val="24"/>
          <w:szCs w:val="24"/>
        </w:rPr>
        <w:t>общедомовыми</w:t>
      </w:r>
      <w:proofErr w:type="spellEnd"/>
      <w:r w:rsidR="008B53D2" w:rsidRPr="007C2C73">
        <w:rPr>
          <w:rFonts w:ascii="Times New Roman" w:hAnsi="Times New Roman" w:cs="Times New Roman"/>
          <w:sz w:val="24"/>
          <w:szCs w:val="24"/>
        </w:rPr>
        <w:t xml:space="preserve"> приборами учёта тепловой энергии.</w:t>
      </w:r>
      <w:proofErr w:type="gramEnd"/>
    </w:p>
    <w:p w:rsidR="00F05C12" w:rsidRPr="007C2C73" w:rsidRDefault="002B3F26" w:rsidP="00D01D3A">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51</w:t>
      </w:r>
      <w:r w:rsidR="008F598F" w:rsidRPr="007C2C73">
        <w:rPr>
          <w:rFonts w:ascii="Times New Roman" w:hAnsi="Times New Roman" w:cs="Times New Roman"/>
          <w:sz w:val="24"/>
          <w:szCs w:val="24"/>
        </w:rPr>
        <w:t>.</w:t>
      </w:r>
      <w:r w:rsidR="00D01D3A" w:rsidRPr="007C2C73">
        <w:rPr>
          <w:rFonts w:ascii="Times New Roman" w:hAnsi="Times New Roman" w:cs="Times New Roman"/>
          <w:sz w:val="24"/>
          <w:szCs w:val="24"/>
        </w:rPr>
        <w:t xml:space="preserve"> </w:t>
      </w:r>
      <w:r w:rsidR="00F05C12" w:rsidRPr="007C2C73">
        <w:rPr>
          <w:rFonts w:ascii="Times New Roman" w:hAnsi="Times New Roman" w:cs="Times New Roman"/>
          <w:sz w:val="24"/>
          <w:szCs w:val="24"/>
        </w:rPr>
        <w:t>В многоквартирных домах в жилых помещениях установлено 3459 индивидуальных приборов учёта горячей воды</w:t>
      </w:r>
    </w:p>
    <w:p w:rsidR="00E65555" w:rsidRPr="007C2C73" w:rsidRDefault="00E65555" w:rsidP="00C062B7">
      <w:pPr>
        <w:spacing w:after="0" w:line="240" w:lineRule="auto"/>
        <w:ind w:firstLine="720"/>
        <w:jc w:val="both"/>
        <w:rPr>
          <w:rFonts w:ascii="Times New Roman" w:hAnsi="Times New Roman" w:cs="Times New Roman"/>
          <w:b/>
          <w:sz w:val="24"/>
          <w:szCs w:val="24"/>
        </w:rPr>
      </w:pPr>
    </w:p>
    <w:p w:rsidR="0048371E" w:rsidRPr="007C2C73" w:rsidRDefault="002B3F26" w:rsidP="00D01D3A">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52</w:t>
      </w:r>
      <w:r w:rsidR="008F598F" w:rsidRPr="007C2C73">
        <w:rPr>
          <w:rFonts w:ascii="Times New Roman" w:hAnsi="Times New Roman" w:cs="Times New Roman"/>
          <w:sz w:val="24"/>
          <w:szCs w:val="24"/>
        </w:rPr>
        <w:t xml:space="preserve">. </w:t>
      </w:r>
      <w:r w:rsidR="0048371E" w:rsidRPr="007C2C73">
        <w:rPr>
          <w:rFonts w:ascii="Times New Roman" w:hAnsi="Times New Roman" w:cs="Times New Roman"/>
          <w:sz w:val="24"/>
          <w:szCs w:val="24"/>
        </w:rPr>
        <w:t>Увеличение показателя в 20</w:t>
      </w:r>
      <w:r w:rsidR="007C2C73" w:rsidRPr="007C2C73">
        <w:rPr>
          <w:rFonts w:ascii="Times New Roman" w:hAnsi="Times New Roman" w:cs="Times New Roman"/>
          <w:sz w:val="24"/>
          <w:szCs w:val="24"/>
        </w:rPr>
        <w:t>2</w:t>
      </w:r>
      <w:r w:rsidR="00254A67">
        <w:rPr>
          <w:rFonts w:ascii="Times New Roman" w:hAnsi="Times New Roman" w:cs="Times New Roman"/>
          <w:sz w:val="24"/>
          <w:szCs w:val="24"/>
        </w:rPr>
        <w:t>2</w:t>
      </w:r>
      <w:r w:rsidR="0048371E" w:rsidRPr="007C2C73">
        <w:rPr>
          <w:rFonts w:ascii="Times New Roman" w:hAnsi="Times New Roman" w:cs="Times New Roman"/>
          <w:sz w:val="24"/>
          <w:szCs w:val="24"/>
        </w:rPr>
        <w:t xml:space="preserve"> году по сравнению с показателем  20</w:t>
      </w:r>
      <w:r w:rsidR="00580ABF">
        <w:rPr>
          <w:rFonts w:ascii="Times New Roman" w:hAnsi="Times New Roman" w:cs="Times New Roman"/>
          <w:sz w:val="24"/>
          <w:szCs w:val="24"/>
        </w:rPr>
        <w:t>2</w:t>
      </w:r>
      <w:r w:rsidR="00254A67">
        <w:rPr>
          <w:rFonts w:ascii="Times New Roman" w:hAnsi="Times New Roman" w:cs="Times New Roman"/>
          <w:sz w:val="24"/>
          <w:szCs w:val="24"/>
        </w:rPr>
        <w:t>1</w:t>
      </w:r>
      <w:r w:rsidR="00580ABF">
        <w:rPr>
          <w:rFonts w:ascii="Times New Roman" w:hAnsi="Times New Roman" w:cs="Times New Roman"/>
          <w:sz w:val="24"/>
          <w:szCs w:val="24"/>
        </w:rPr>
        <w:t xml:space="preserve"> </w:t>
      </w:r>
      <w:r w:rsidR="0048371E" w:rsidRPr="007C2C73">
        <w:rPr>
          <w:rFonts w:ascii="Times New Roman" w:hAnsi="Times New Roman" w:cs="Times New Roman"/>
          <w:sz w:val="24"/>
          <w:szCs w:val="24"/>
        </w:rPr>
        <w:t xml:space="preserve">года не произошло. </w:t>
      </w:r>
    </w:p>
    <w:p w:rsidR="00E65555" w:rsidRPr="007C2C73" w:rsidRDefault="00E65555" w:rsidP="00C062B7">
      <w:pPr>
        <w:spacing w:after="0" w:line="240" w:lineRule="auto"/>
        <w:ind w:firstLine="720"/>
        <w:jc w:val="both"/>
        <w:rPr>
          <w:rFonts w:ascii="Times New Roman" w:hAnsi="Times New Roman" w:cs="Times New Roman"/>
          <w:b/>
          <w:sz w:val="24"/>
          <w:szCs w:val="24"/>
        </w:rPr>
      </w:pPr>
    </w:p>
    <w:p w:rsidR="0001610F"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 xml:space="preserve">П.53. </w:t>
      </w:r>
      <w:r w:rsidRPr="007C2C73">
        <w:rPr>
          <w:rFonts w:ascii="Times New Roman" w:hAnsi="Times New Roman" w:cs="Times New Roman"/>
          <w:sz w:val="24"/>
          <w:szCs w:val="24"/>
        </w:rPr>
        <w:t xml:space="preserve">Показатель равен нулю, так как природный газ на территории </w:t>
      </w:r>
      <w:proofErr w:type="spellStart"/>
      <w:r w:rsidRPr="007C2C73">
        <w:rPr>
          <w:rFonts w:ascii="Times New Roman" w:hAnsi="Times New Roman" w:cs="Times New Roman"/>
          <w:sz w:val="24"/>
          <w:szCs w:val="24"/>
        </w:rPr>
        <w:t>Дальнереченского</w:t>
      </w:r>
      <w:proofErr w:type="spellEnd"/>
      <w:r w:rsidRPr="007C2C73">
        <w:rPr>
          <w:rFonts w:ascii="Times New Roman" w:hAnsi="Times New Roman" w:cs="Times New Roman"/>
          <w:sz w:val="24"/>
          <w:szCs w:val="24"/>
        </w:rPr>
        <w:t xml:space="preserve"> городского округа не используется.</w:t>
      </w:r>
    </w:p>
    <w:p w:rsidR="0001610F" w:rsidRPr="007C2C73" w:rsidRDefault="0001610F" w:rsidP="00C062B7">
      <w:pPr>
        <w:spacing w:after="0" w:line="240" w:lineRule="auto"/>
        <w:ind w:firstLine="720"/>
        <w:jc w:val="both"/>
        <w:rPr>
          <w:rFonts w:ascii="Times New Roman" w:hAnsi="Times New Roman" w:cs="Times New Roman"/>
          <w:sz w:val="24"/>
          <w:szCs w:val="24"/>
        </w:rPr>
      </w:pPr>
    </w:p>
    <w:p w:rsidR="0001610F" w:rsidRPr="007C2C73" w:rsidRDefault="0001610F" w:rsidP="00C062B7">
      <w:pPr>
        <w:spacing w:after="0" w:line="240" w:lineRule="auto"/>
        <w:ind w:firstLine="720"/>
        <w:jc w:val="both"/>
        <w:rPr>
          <w:rFonts w:ascii="Times New Roman" w:hAnsi="Times New Roman" w:cs="Times New Roman"/>
          <w:b/>
          <w:i/>
          <w:sz w:val="24"/>
          <w:szCs w:val="24"/>
        </w:rPr>
      </w:pPr>
      <w:r w:rsidRPr="007C2C73">
        <w:rPr>
          <w:rFonts w:ascii="Times New Roman" w:hAnsi="Times New Roman" w:cs="Times New Roman"/>
          <w:b/>
          <w:i/>
          <w:sz w:val="24"/>
          <w:szCs w:val="24"/>
        </w:rPr>
        <w:t>Удельная величина потребления энергетических ресурсов муниципальными бюджетными учреждениями:</w:t>
      </w:r>
    </w:p>
    <w:p w:rsidR="006E6DFB" w:rsidRPr="007C2C73" w:rsidRDefault="006E6DFB" w:rsidP="00C062B7">
      <w:pPr>
        <w:spacing w:after="0" w:line="240" w:lineRule="auto"/>
        <w:ind w:firstLine="720"/>
        <w:jc w:val="both"/>
        <w:rPr>
          <w:rFonts w:ascii="Times New Roman" w:hAnsi="Times New Roman" w:cs="Times New Roman"/>
          <w:b/>
          <w:sz w:val="24"/>
          <w:szCs w:val="24"/>
        </w:rPr>
      </w:pPr>
    </w:p>
    <w:p w:rsidR="0006205F" w:rsidRPr="007C2C73" w:rsidRDefault="0006205F" w:rsidP="0006205F">
      <w:pPr>
        <w:jc w:val="both"/>
        <w:rPr>
          <w:rFonts w:ascii="Times New Roman" w:hAnsi="Times New Roman" w:cs="Times New Roman"/>
          <w:b/>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П.54.</w:t>
      </w:r>
      <w:r w:rsidR="002C6615" w:rsidRPr="007C2C73">
        <w:rPr>
          <w:rFonts w:ascii="Times New Roman" w:hAnsi="Times New Roman" w:cs="Times New Roman"/>
          <w:b/>
          <w:sz w:val="24"/>
          <w:szCs w:val="24"/>
        </w:rPr>
        <w:t>-п.57.</w:t>
      </w:r>
      <w:r w:rsidR="0001610F" w:rsidRPr="007C2C73">
        <w:rPr>
          <w:rFonts w:ascii="Times New Roman" w:hAnsi="Times New Roman" w:cs="Times New Roman"/>
          <w:i/>
          <w:sz w:val="24"/>
          <w:szCs w:val="24"/>
        </w:rPr>
        <w:t xml:space="preserve"> </w:t>
      </w:r>
      <w:r w:rsidRPr="007C2C73">
        <w:rPr>
          <w:rFonts w:ascii="Times New Roman" w:hAnsi="Times New Roman" w:cs="Times New Roman"/>
          <w:sz w:val="24"/>
          <w:szCs w:val="24"/>
        </w:rPr>
        <w:t>Увеличение показател</w:t>
      </w:r>
      <w:r w:rsidR="002C6615" w:rsidRPr="007C2C73">
        <w:rPr>
          <w:rFonts w:ascii="Times New Roman" w:hAnsi="Times New Roman" w:cs="Times New Roman"/>
          <w:sz w:val="24"/>
          <w:szCs w:val="24"/>
        </w:rPr>
        <w:t>ей</w:t>
      </w:r>
      <w:r w:rsidRPr="007C2C73">
        <w:rPr>
          <w:rFonts w:ascii="Times New Roman" w:hAnsi="Times New Roman" w:cs="Times New Roman"/>
          <w:sz w:val="24"/>
          <w:szCs w:val="24"/>
        </w:rPr>
        <w:t xml:space="preserve"> в 20</w:t>
      </w:r>
      <w:r w:rsidR="00580ABF">
        <w:rPr>
          <w:rFonts w:ascii="Times New Roman" w:hAnsi="Times New Roman" w:cs="Times New Roman"/>
          <w:sz w:val="24"/>
          <w:szCs w:val="24"/>
        </w:rPr>
        <w:t>2</w:t>
      </w:r>
      <w:r w:rsidR="00254A67">
        <w:rPr>
          <w:rFonts w:ascii="Times New Roman" w:hAnsi="Times New Roman" w:cs="Times New Roman"/>
          <w:sz w:val="24"/>
          <w:szCs w:val="24"/>
        </w:rPr>
        <w:t>2</w:t>
      </w:r>
      <w:r w:rsidRPr="007C2C73">
        <w:rPr>
          <w:rFonts w:ascii="Times New Roman" w:hAnsi="Times New Roman" w:cs="Times New Roman"/>
          <w:sz w:val="24"/>
          <w:szCs w:val="24"/>
        </w:rPr>
        <w:t xml:space="preserve"> году по сравнению с показател</w:t>
      </w:r>
      <w:r w:rsidR="002C6615" w:rsidRPr="007C2C73">
        <w:rPr>
          <w:rFonts w:ascii="Times New Roman" w:hAnsi="Times New Roman" w:cs="Times New Roman"/>
          <w:sz w:val="24"/>
          <w:szCs w:val="24"/>
        </w:rPr>
        <w:t xml:space="preserve">ями </w:t>
      </w:r>
      <w:r w:rsidR="007C2C73" w:rsidRPr="007C2C73">
        <w:rPr>
          <w:rFonts w:ascii="Times New Roman" w:hAnsi="Times New Roman" w:cs="Times New Roman"/>
          <w:sz w:val="24"/>
          <w:szCs w:val="24"/>
        </w:rPr>
        <w:t>202</w:t>
      </w:r>
      <w:r w:rsidR="005C3687">
        <w:rPr>
          <w:rFonts w:ascii="Times New Roman" w:hAnsi="Times New Roman" w:cs="Times New Roman"/>
          <w:sz w:val="24"/>
          <w:szCs w:val="24"/>
        </w:rPr>
        <w:t>1</w:t>
      </w:r>
      <w:r w:rsidRPr="007C2C73">
        <w:rPr>
          <w:rFonts w:ascii="Times New Roman" w:hAnsi="Times New Roman" w:cs="Times New Roman"/>
          <w:sz w:val="24"/>
          <w:szCs w:val="24"/>
        </w:rPr>
        <w:t>года не произошло.</w:t>
      </w:r>
    </w:p>
    <w:p w:rsidR="0001610F" w:rsidRDefault="00856971" w:rsidP="006014A1">
      <w:pPr>
        <w:jc w:val="both"/>
        <w:rPr>
          <w:rFonts w:ascii="Times New Roman" w:hAnsi="Times New Roman" w:cs="Times New Roman"/>
          <w:sz w:val="26"/>
          <w:szCs w:val="26"/>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 xml:space="preserve">П.58. </w:t>
      </w:r>
      <w:r w:rsidR="0001610F" w:rsidRPr="007C2C73">
        <w:rPr>
          <w:rFonts w:ascii="Times New Roman" w:hAnsi="Times New Roman" w:cs="Times New Roman"/>
          <w:sz w:val="24"/>
          <w:szCs w:val="24"/>
        </w:rPr>
        <w:t xml:space="preserve">Показатель равен нулю, так как природный газ на территории </w:t>
      </w:r>
      <w:proofErr w:type="spellStart"/>
      <w:r w:rsidR="0001610F" w:rsidRPr="007C2C73">
        <w:rPr>
          <w:rFonts w:ascii="Times New Roman" w:hAnsi="Times New Roman" w:cs="Times New Roman"/>
          <w:sz w:val="24"/>
          <w:szCs w:val="24"/>
        </w:rPr>
        <w:t>Дальнереченского</w:t>
      </w:r>
      <w:proofErr w:type="spellEnd"/>
      <w:r w:rsidR="0001610F" w:rsidRPr="007C2C73">
        <w:rPr>
          <w:rFonts w:ascii="Times New Roman" w:hAnsi="Times New Roman" w:cs="Times New Roman"/>
          <w:sz w:val="24"/>
          <w:szCs w:val="24"/>
        </w:rPr>
        <w:t xml:space="preserve"> городского</w:t>
      </w:r>
      <w:r w:rsidR="0001610F" w:rsidRPr="00610FE1">
        <w:rPr>
          <w:rFonts w:ascii="Times New Roman" w:hAnsi="Times New Roman" w:cs="Times New Roman"/>
          <w:sz w:val="26"/>
          <w:szCs w:val="26"/>
        </w:rPr>
        <w:t xml:space="preserve"> округа не используется.</w:t>
      </w:r>
    </w:p>
    <w:p w:rsidR="003D78DF" w:rsidRPr="004762AD" w:rsidRDefault="003D78DF" w:rsidP="003D78DF">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roofErr w:type="gramStart"/>
      <w:r w:rsidRPr="007C2C73">
        <w:rPr>
          <w:rFonts w:ascii="Times New Roman" w:hAnsi="Times New Roman" w:cs="Times New Roman"/>
          <w:b/>
          <w:bCs/>
          <w:sz w:val="24"/>
          <w:szCs w:val="24"/>
          <w:lang w:val="en-US"/>
        </w:rPr>
        <w:t>X</w:t>
      </w:r>
      <w:r w:rsidRPr="007C2C73">
        <w:rPr>
          <w:rFonts w:ascii="Times New Roman" w:hAnsi="Times New Roman" w:cs="Times New Roman"/>
          <w:b/>
          <w:bCs/>
          <w:sz w:val="24"/>
          <w:szCs w:val="24"/>
        </w:rPr>
        <w:t xml:space="preserve">. </w:t>
      </w:r>
      <w:r w:rsidRPr="007C2C73">
        <w:rPr>
          <w:rFonts w:ascii="Times New Roman" w:hAnsi="Times New Roman" w:cs="Times New Roman"/>
          <w:sz w:val="24"/>
          <w:szCs w:val="24"/>
        </w:rPr>
        <w:t xml:space="preserve"> </w:t>
      </w:r>
      <w:r w:rsidR="001367AE" w:rsidRPr="004762AD">
        <w:rPr>
          <w:rFonts w:ascii="Times New Roman" w:hAnsi="Times New Roman" w:cs="Times New Roman"/>
          <w:b/>
          <w:bCs/>
          <w:sz w:val="24"/>
          <w:szCs w:val="24"/>
        </w:rPr>
        <w:t>Независимая</w:t>
      </w:r>
      <w:proofErr w:type="gramEnd"/>
      <w:r w:rsidR="001367AE" w:rsidRPr="004762AD">
        <w:rPr>
          <w:rFonts w:ascii="Times New Roman" w:hAnsi="Times New Roman" w:cs="Times New Roman"/>
          <w:b/>
          <w:bCs/>
          <w:sz w:val="24"/>
          <w:szCs w:val="24"/>
        </w:rPr>
        <w:t xml:space="preserve"> оценка качества условий оказания услуг муниципальным организациями </w:t>
      </w:r>
    </w:p>
    <w:p w:rsidR="003D78DF" w:rsidRPr="007C2C73" w:rsidRDefault="003D78DF" w:rsidP="003D78DF">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580ABF" w:rsidRDefault="00580ABF" w:rsidP="006014A1">
      <w:pPr>
        <w:jc w:val="both"/>
        <w:rPr>
          <w:rFonts w:ascii="Times New Roman" w:hAnsi="Times New Roman" w:cs="Times New Roman"/>
          <w:sz w:val="26"/>
          <w:szCs w:val="26"/>
        </w:rPr>
      </w:pPr>
    </w:p>
    <w:p w:rsidR="001367AE" w:rsidRDefault="001367AE" w:rsidP="006014A1">
      <w:pPr>
        <w:jc w:val="both"/>
        <w:rPr>
          <w:rFonts w:ascii="Times New Roman" w:hAnsi="Times New Roman" w:cs="Times New Roman"/>
          <w:sz w:val="26"/>
          <w:szCs w:val="26"/>
        </w:rPr>
      </w:pPr>
      <w:r>
        <w:rPr>
          <w:rFonts w:ascii="Times New Roman" w:hAnsi="Times New Roman" w:cs="Times New Roman"/>
          <w:sz w:val="26"/>
          <w:szCs w:val="26"/>
        </w:rPr>
        <w:t>Независимая оценка качества оказания услуг  муниципальными организациями в сфере здоровья в  202</w:t>
      </w:r>
      <w:r w:rsidR="005C3687">
        <w:rPr>
          <w:rFonts w:ascii="Times New Roman" w:hAnsi="Times New Roman" w:cs="Times New Roman"/>
          <w:sz w:val="26"/>
          <w:szCs w:val="26"/>
        </w:rPr>
        <w:t>2</w:t>
      </w:r>
      <w:r>
        <w:rPr>
          <w:rFonts w:ascii="Times New Roman" w:hAnsi="Times New Roman" w:cs="Times New Roman"/>
          <w:sz w:val="26"/>
          <w:szCs w:val="26"/>
        </w:rPr>
        <w:t xml:space="preserve"> год составило </w:t>
      </w:r>
      <w:r w:rsidR="005C3687">
        <w:rPr>
          <w:rFonts w:ascii="Times New Roman" w:hAnsi="Times New Roman" w:cs="Times New Roman"/>
          <w:sz w:val="26"/>
          <w:szCs w:val="26"/>
        </w:rPr>
        <w:t>0</w:t>
      </w:r>
      <w:r>
        <w:rPr>
          <w:rFonts w:ascii="Times New Roman" w:hAnsi="Times New Roman" w:cs="Times New Roman"/>
          <w:sz w:val="26"/>
          <w:szCs w:val="26"/>
        </w:rPr>
        <w:t xml:space="preserve"> баллов.</w:t>
      </w:r>
    </w:p>
    <w:p w:rsidR="001367AE" w:rsidRPr="001367AE" w:rsidRDefault="001367AE" w:rsidP="006014A1">
      <w:pPr>
        <w:jc w:val="both"/>
        <w:rPr>
          <w:rFonts w:ascii="Times New Roman" w:hAnsi="Times New Roman" w:cs="Times New Roman"/>
          <w:sz w:val="26"/>
          <w:szCs w:val="26"/>
        </w:rPr>
      </w:pPr>
      <w:r>
        <w:rPr>
          <w:rFonts w:ascii="Times New Roman" w:hAnsi="Times New Roman" w:cs="Times New Roman"/>
          <w:sz w:val="26"/>
          <w:szCs w:val="26"/>
        </w:rPr>
        <w:t>Независимая оценка качества оказания услуг  муниципальными организациями в сфере социального обслуживания в 202</w:t>
      </w:r>
      <w:r w:rsidR="005C3687">
        <w:rPr>
          <w:rFonts w:ascii="Times New Roman" w:hAnsi="Times New Roman" w:cs="Times New Roman"/>
          <w:sz w:val="26"/>
          <w:szCs w:val="26"/>
        </w:rPr>
        <w:t>2</w:t>
      </w:r>
      <w:r>
        <w:rPr>
          <w:rFonts w:ascii="Times New Roman" w:hAnsi="Times New Roman" w:cs="Times New Roman"/>
          <w:sz w:val="26"/>
          <w:szCs w:val="26"/>
        </w:rPr>
        <w:t xml:space="preserve"> году составило </w:t>
      </w:r>
      <w:r w:rsidR="005C3687">
        <w:rPr>
          <w:rFonts w:ascii="Times New Roman" w:hAnsi="Times New Roman" w:cs="Times New Roman"/>
          <w:sz w:val="26"/>
          <w:szCs w:val="26"/>
        </w:rPr>
        <w:t>0</w:t>
      </w:r>
      <w:r>
        <w:rPr>
          <w:rFonts w:ascii="Times New Roman" w:hAnsi="Times New Roman" w:cs="Times New Roman"/>
          <w:sz w:val="26"/>
          <w:szCs w:val="26"/>
        </w:rPr>
        <w:t xml:space="preserve"> баллов. </w:t>
      </w:r>
    </w:p>
    <w:sectPr w:rsidR="001367AE" w:rsidRPr="001367AE" w:rsidSect="000379FE">
      <w:pgSz w:w="11906" w:h="16838"/>
      <w:pgMar w:top="720" w:right="567"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73FC"/>
    <w:multiLevelType w:val="multilevel"/>
    <w:tmpl w:val="958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5E5F09"/>
    <w:multiLevelType w:val="hybridMultilevel"/>
    <w:tmpl w:val="B1F47AA6"/>
    <w:lvl w:ilvl="0" w:tplc="60C039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B142304"/>
    <w:multiLevelType w:val="hybridMultilevel"/>
    <w:tmpl w:val="2AEC1B08"/>
    <w:lvl w:ilvl="0" w:tplc="E51871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2FC6233"/>
    <w:multiLevelType w:val="hybridMultilevel"/>
    <w:tmpl w:val="29806A1A"/>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lvlOverride w:ilvl="0"/>
    <w:lvlOverride w:ilvl="1"/>
    <w:lvlOverride w:ilvl="2"/>
    <w:lvlOverride w:ilvl="3"/>
    <w:lvlOverride w:ilvl="4"/>
    <w:lvlOverride w:ilvl="5"/>
    <w:lvlOverride w:ilvl="6"/>
    <w:lvlOverride w:ilvl="7"/>
    <w:lvlOverride w:ilv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01610F"/>
    <w:rsid w:val="000000BC"/>
    <w:rsid w:val="000020D9"/>
    <w:rsid w:val="0000702F"/>
    <w:rsid w:val="00013830"/>
    <w:rsid w:val="0001445F"/>
    <w:rsid w:val="0001610F"/>
    <w:rsid w:val="0001777E"/>
    <w:rsid w:val="000207F6"/>
    <w:rsid w:val="0002320D"/>
    <w:rsid w:val="00030FBB"/>
    <w:rsid w:val="00033B2F"/>
    <w:rsid w:val="00033FC1"/>
    <w:rsid w:val="000379FE"/>
    <w:rsid w:val="00037B35"/>
    <w:rsid w:val="000506D1"/>
    <w:rsid w:val="00050FEA"/>
    <w:rsid w:val="000543FB"/>
    <w:rsid w:val="0006205F"/>
    <w:rsid w:val="00062882"/>
    <w:rsid w:val="00063EEB"/>
    <w:rsid w:val="00067379"/>
    <w:rsid w:val="000816CA"/>
    <w:rsid w:val="00083EC2"/>
    <w:rsid w:val="00085316"/>
    <w:rsid w:val="00092C3A"/>
    <w:rsid w:val="000A0972"/>
    <w:rsid w:val="000A0EF7"/>
    <w:rsid w:val="000A2CFE"/>
    <w:rsid w:val="000A344C"/>
    <w:rsid w:val="000A6CC7"/>
    <w:rsid w:val="000C4EE5"/>
    <w:rsid w:val="000C6110"/>
    <w:rsid w:val="000C7BA0"/>
    <w:rsid w:val="000D0F72"/>
    <w:rsid w:val="000D5057"/>
    <w:rsid w:val="000D5DD4"/>
    <w:rsid w:val="000D68A2"/>
    <w:rsid w:val="000E1E36"/>
    <w:rsid w:val="000E6EA9"/>
    <w:rsid w:val="000E7F0B"/>
    <w:rsid w:val="000F276A"/>
    <w:rsid w:val="000F28FA"/>
    <w:rsid w:val="000F435D"/>
    <w:rsid w:val="000F4F3C"/>
    <w:rsid w:val="000F50B4"/>
    <w:rsid w:val="00101F36"/>
    <w:rsid w:val="00103E22"/>
    <w:rsid w:val="0010742B"/>
    <w:rsid w:val="001102F1"/>
    <w:rsid w:val="001139E4"/>
    <w:rsid w:val="00115008"/>
    <w:rsid w:val="00116BD0"/>
    <w:rsid w:val="0011733A"/>
    <w:rsid w:val="00117B5A"/>
    <w:rsid w:val="00122782"/>
    <w:rsid w:val="00126574"/>
    <w:rsid w:val="00126DB6"/>
    <w:rsid w:val="00131F6D"/>
    <w:rsid w:val="001367AE"/>
    <w:rsid w:val="001367BC"/>
    <w:rsid w:val="00140921"/>
    <w:rsid w:val="00151DEB"/>
    <w:rsid w:val="00153542"/>
    <w:rsid w:val="00157475"/>
    <w:rsid w:val="00164487"/>
    <w:rsid w:val="00165B7E"/>
    <w:rsid w:val="00167937"/>
    <w:rsid w:val="00174376"/>
    <w:rsid w:val="00174898"/>
    <w:rsid w:val="00175469"/>
    <w:rsid w:val="00181B8B"/>
    <w:rsid w:val="00187159"/>
    <w:rsid w:val="00187974"/>
    <w:rsid w:val="00193BB1"/>
    <w:rsid w:val="00197D1F"/>
    <w:rsid w:val="001A5228"/>
    <w:rsid w:val="001A7E85"/>
    <w:rsid w:val="001B17F8"/>
    <w:rsid w:val="001B3CA4"/>
    <w:rsid w:val="001B47E8"/>
    <w:rsid w:val="001B6CD7"/>
    <w:rsid w:val="001C584D"/>
    <w:rsid w:val="001D0BF9"/>
    <w:rsid w:val="001D1F44"/>
    <w:rsid w:val="001D35EC"/>
    <w:rsid w:val="001D4718"/>
    <w:rsid w:val="001D730C"/>
    <w:rsid w:val="001E20AD"/>
    <w:rsid w:val="001E346F"/>
    <w:rsid w:val="001E7F2F"/>
    <w:rsid w:val="001F0DA7"/>
    <w:rsid w:val="001F1457"/>
    <w:rsid w:val="00201ECD"/>
    <w:rsid w:val="00212CEE"/>
    <w:rsid w:val="00216025"/>
    <w:rsid w:val="00224FF7"/>
    <w:rsid w:val="002256A4"/>
    <w:rsid w:val="002271B3"/>
    <w:rsid w:val="002316EA"/>
    <w:rsid w:val="00232CEE"/>
    <w:rsid w:val="002347AA"/>
    <w:rsid w:val="002374A5"/>
    <w:rsid w:val="00240B54"/>
    <w:rsid w:val="00243ECD"/>
    <w:rsid w:val="00244F72"/>
    <w:rsid w:val="002468E3"/>
    <w:rsid w:val="00253120"/>
    <w:rsid w:val="00254A67"/>
    <w:rsid w:val="00255A7C"/>
    <w:rsid w:val="00256815"/>
    <w:rsid w:val="00262F47"/>
    <w:rsid w:val="00267B6B"/>
    <w:rsid w:val="00267D40"/>
    <w:rsid w:val="0027140B"/>
    <w:rsid w:val="00271AA2"/>
    <w:rsid w:val="00273B01"/>
    <w:rsid w:val="00277707"/>
    <w:rsid w:val="0028109C"/>
    <w:rsid w:val="00287769"/>
    <w:rsid w:val="00290DD2"/>
    <w:rsid w:val="0029271F"/>
    <w:rsid w:val="00292CB5"/>
    <w:rsid w:val="002A54CA"/>
    <w:rsid w:val="002A5737"/>
    <w:rsid w:val="002B0ABC"/>
    <w:rsid w:val="002B1068"/>
    <w:rsid w:val="002B10B9"/>
    <w:rsid w:val="002B3F26"/>
    <w:rsid w:val="002C094F"/>
    <w:rsid w:val="002C2700"/>
    <w:rsid w:val="002C5A16"/>
    <w:rsid w:val="002C654D"/>
    <w:rsid w:val="002C6615"/>
    <w:rsid w:val="002C663F"/>
    <w:rsid w:val="002C69BD"/>
    <w:rsid w:val="002C7239"/>
    <w:rsid w:val="002D28DD"/>
    <w:rsid w:val="002D4974"/>
    <w:rsid w:val="002D53BD"/>
    <w:rsid w:val="002F27D0"/>
    <w:rsid w:val="002F589F"/>
    <w:rsid w:val="00307015"/>
    <w:rsid w:val="0030702A"/>
    <w:rsid w:val="003138FC"/>
    <w:rsid w:val="003206F7"/>
    <w:rsid w:val="00324373"/>
    <w:rsid w:val="0033112F"/>
    <w:rsid w:val="003401D4"/>
    <w:rsid w:val="003430F2"/>
    <w:rsid w:val="00343D2A"/>
    <w:rsid w:val="0034409A"/>
    <w:rsid w:val="00345025"/>
    <w:rsid w:val="00345760"/>
    <w:rsid w:val="003476E5"/>
    <w:rsid w:val="0034794F"/>
    <w:rsid w:val="00347DD2"/>
    <w:rsid w:val="00353BEF"/>
    <w:rsid w:val="003632CA"/>
    <w:rsid w:val="0037200C"/>
    <w:rsid w:val="003728D5"/>
    <w:rsid w:val="00373F90"/>
    <w:rsid w:val="003743E6"/>
    <w:rsid w:val="00377092"/>
    <w:rsid w:val="00377707"/>
    <w:rsid w:val="00377D5D"/>
    <w:rsid w:val="003838CD"/>
    <w:rsid w:val="00384399"/>
    <w:rsid w:val="00386B64"/>
    <w:rsid w:val="003870CA"/>
    <w:rsid w:val="0039253E"/>
    <w:rsid w:val="00393D0B"/>
    <w:rsid w:val="003943C9"/>
    <w:rsid w:val="00394FF3"/>
    <w:rsid w:val="00396291"/>
    <w:rsid w:val="00396CAE"/>
    <w:rsid w:val="003A1D27"/>
    <w:rsid w:val="003A58FD"/>
    <w:rsid w:val="003A7FCF"/>
    <w:rsid w:val="003B5578"/>
    <w:rsid w:val="003B6947"/>
    <w:rsid w:val="003C0E46"/>
    <w:rsid w:val="003C22FF"/>
    <w:rsid w:val="003C5897"/>
    <w:rsid w:val="003D38AE"/>
    <w:rsid w:val="003D50C2"/>
    <w:rsid w:val="003D527C"/>
    <w:rsid w:val="003D78DF"/>
    <w:rsid w:val="003E2F6A"/>
    <w:rsid w:val="003E57AD"/>
    <w:rsid w:val="003E6E2E"/>
    <w:rsid w:val="003F08C2"/>
    <w:rsid w:val="003F1C40"/>
    <w:rsid w:val="003F245A"/>
    <w:rsid w:val="003F3508"/>
    <w:rsid w:val="00401FA8"/>
    <w:rsid w:val="00403986"/>
    <w:rsid w:val="00407005"/>
    <w:rsid w:val="00410661"/>
    <w:rsid w:val="004158F0"/>
    <w:rsid w:val="004202F9"/>
    <w:rsid w:val="004218D8"/>
    <w:rsid w:val="00424722"/>
    <w:rsid w:val="004253BA"/>
    <w:rsid w:val="00426DFB"/>
    <w:rsid w:val="00431AD9"/>
    <w:rsid w:val="00431C25"/>
    <w:rsid w:val="00440965"/>
    <w:rsid w:val="00444A7E"/>
    <w:rsid w:val="004569A0"/>
    <w:rsid w:val="00456C59"/>
    <w:rsid w:val="00457952"/>
    <w:rsid w:val="00457D1A"/>
    <w:rsid w:val="0046005A"/>
    <w:rsid w:val="0046798E"/>
    <w:rsid w:val="004755F3"/>
    <w:rsid w:val="00475F32"/>
    <w:rsid w:val="004762AD"/>
    <w:rsid w:val="0048371E"/>
    <w:rsid w:val="00492006"/>
    <w:rsid w:val="004A0E73"/>
    <w:rsid w:val="004A56DF"/>
    <w:rsid w:val="004B0109"/>
    <w:rsid w:val="004B390A"/>
    <w:rsid w:val="004B3B59"/>
    <w:rsid w:val="004B5F7B"/>
    <w:rsid w:val="004C25A2"/>
    <w:rsid w:val="004C3B72"/>
    <w:rsid w:val="004C76DF"/>
    <w:rsid w:val="004D5512"/>
    <w:rsid w:val="004E0AB4"/>
    <w:rsid w:val="004E1EC2"/>
    <w:rsid w:val="004E2F5C"/>
    <w:rsid w:val="004F0561"/>
    <w:rsid w:val="004F6FE2"/>
    <w:rsid w:val="004F79CD"/>
    <w:rsid w:val="00501040"/>
    <w:rsid w:val="00502089"/>
    <w:rsid w:val="005051E0"/>
    <w:rsid w:val="00512D5F"/>
    <w:rsid w:val="00512F9D"/>
    <w:rsid w:val="00514085"/>
    <w:rsid w:val="00515D88"/>
    <w:rsid w:val="00522DD0"/>
    <w:rsid w:val="00524BCF"/>
    <w:rsid w:val="00525F0A"/>
    <w:rsid w:val="0052624E"/>
    <w:rsid w:val="00527385"/>
    <w:rsid w:val="0053000E"/>
    <w:rsid w:val="00530330"/>
    <w:rsid w:val="005309DE"/>
    <w:rsid w:val="00530AA4"/>
    <w:rsid w:val="0053242A"/>
    <w:rsid w:val="005341FB"/>
    <w:rsid w:val="00534980"/>
    <w:rsid w:val="00537F96"/>
    <w:rsid w:val="005408D7"/>
    <w:rsid w:val="00540E18"/>
    <w:rsid w:val="00546A6F"/>
    <w:rsid w:val="0055368D"/>
    <w:rsid w:val="00555BD2"/>
    <w:rsid w:val="005575AF"/>
    <w:rsid w:val="00563360"/>
    <w:rsid w:val="00573AF3"/>
    <w:rsid w:val="00580ABF"/>
    <w:rsid w:val="00586A1D"/>
    <w:rsid w:val="00587CA0"/>
    <w:rsid w:val="005933B5"/>
    <w:rsid w:val="00594280"/>
    <w:rsid w:val="005953D1"/>
    <w:rsid w:val="005A7A1D"/>
    <w:rsid w:val="005B2C66"/>
    <w:rsid w:val="005B6CE4"/>
    <w:rsid w:val="005C28BD"/>
    <w:rsid w:val="005C35A8"/>
    <w:rsid w:val="005C3687"/>
    <w:rsid w:val="005C56A9"/>
    <w:rsid w:val="005C60A8"/>
    <w:rsid w:val="005C7DCA"/>
    <w:rsid w:val="005D09C7"/>
    <w:rsid w:val="005D4986"/>
    <w:rsid w:val="005E04B3"/>
    <w:rsid w:val="005E06B6"/>
    <w:rsid w:val="005E2131"/>
    <w:rsid w:val="005E23E1"/>
    <w:rsid w:val="005E2A8E"/>
    <w:rsid w:val="005E38E4"/>
    <w:rsid w:val="005E4E1E"/>
    <w:rsid w:val="005E7524"/>
    <w:rsid w:val="005F142D"/>
    <w:rsid w:val="005F3925"/>
    <w:rsid w:val="005F7DD6"/>
    <w:rsid w:val="006014A1"/>
    <w:rsid w:val="006021A3"/>
    <w:rsid w:val="0060420B"/>
    <w:rsid w:val="00606CA6"/>
    <w:rsid w:val="00610FE1"/>
    <w:rsid w:val="006164D3"/>
    <w:rsid w:val="0062240F"/>
    <w:rsid w:val="006334D5"/>
    <w:rsid w:val="0063519F"/>
    <w:rsid w:val="00640736"/>
    <w:rsid w:val="006436CA"/>
    <w:rsid w:val="00645CF5"/>
    <w:rsid w:val="00645CFA"/>
    <w:rsid w:val="00647E35"/>
    <w:rsid w:val="00654DE8"/>
    <w:rsid w:val="00655222"/>
    <w:rsid w:val="00655B4E"/>
    <w:rsid w:val="00661E42"/>
    <w:rsid w:val="00662485"/>
    <w:rsid w:val="006625B3"/>
    <w:rsid w:val="00674906"/>
    <w:rsid w:val="00675300"/>
    <w:rsid w:val="00677F54"/>
    <w:rsid w:val="00681993"/>
    <w:rsid w:val="006828C9"/>
    <w:rsid w:val="00685096"/>
    <w:rsid w:val="006851A5"/>
    <w:rsid w:val="006864CE"/>
    <w:rsid w:val="0069142B"/>
    <w:rsid w:val="006940F4"/>
    <w:rsid w:val="006A08B5"/>
    <w:rsid w:val="006A2613"/>
    <w:rsid w:val="006A3A24"/>
    <w:rsid w:val="006B04D5"/>
    <w:rsid w:val="006B353F"/>
    <w:rsid w:val="006C1C44"/>
    <w:rsid w:val="006C4602"/>
    <w:rsid w:val="006C72B0"/>
    <w:rsid w:val="006D0267"/>
    <w:rsid w:val="006D14B9"/>
    <w:rsid w:val="006D4493"/>
    <w:rsid w:val="006D5ED3"/>
    <w:rsid w:val="006E2D77"/>
    <w:rsid w:val="006E6230"/>
    <w:rsid w:val="006E6DFB"/>
    <w:rsid w:val="006F3722"/>
    <w:rsid w:val="006F3DB5"/>
    <w:rsid w:val="006F57A5"/>
    <w:rsid w:val="00700998"/>
    <w:rsid w:val="0070125D"/>
    <w:rsid w:val="00703946"/>
    <w:rsid w:val="00703D92"/>
    <w:rsid w:val="0070471B"/>
    <w:rsid w:val="00711CFF"/>
    <w:rsid w:val="007130CF"/>
    <w:rsid w:val="0072450F"/>
    <w:rsid w:val="00725379"/>
    <w:rsid w:val="007270BE"/>
    <w:rsid w:val="00734DEB"/>
    <w:rsid w:val="00736B73"/>
    <w:rsid w:val="00737151"/>
    <w:rsid w:val="00745F5F"/>
    <w:rsid w:val="00751863"/>
    <w:rsid w:val="00754ABF"/>
    <w:rsid w:val="00756DC6"/>
    <w:rsid w:val="007649AE"/>
    <w:rsid w:val="007655D4"/>
    <w:rsid w:val="00767343"/>
    <w:rsid w:val="007728FD"/>
    <w:rsid w:val="0077499E"/>
    <w:rsid w:val="00783768"/>
    <w:rsid w:val="00783987"/>
    <w:rsid w:val="007854ED"/>
    <w:rsid w:val="00790FC4"/>
    <w:rsid w:val="0079377B"/>
    <w:rsid w:val="00793AC1"/>
    <w:rsid w:val="00794802"/>
    <w:rsid w:val="007A0675"/>
    <w:rsid w:val="007A4D21"/>
    <w:rsid w:val="007A6A77"/>
    <w:rsid w:val="007B3261"/>
    <w:rsid w:val="007C2C73"/>
    <w:rsid w:val="007C5E54"/>
    <w:rsid w:val="007D012B"/>
    <w:rsid w:val="007D23CB"/>
    <w:rsid w:val="007D26D9"/>
    <w:rsid w:val="007D5C86"/>
    <w:rsid w:val="007E3C28"/>
    <w:rsid w:val="007E4C8F"/>
    <w:rsid w:val="007E5028"/>
    <w:rsid w:val="007E7333"/>
    <w:rsid w:val="007E76D5"/>
    <w:rsid w:val="007F0756"/>
    <w:rsid w:val="007F4B0B"/>
    <w:rsid w:val="007F4B91"/>
    <w:rsid w:val="007F512E"/>
    <w:rsid w:val="00806754"/>
    <w:rsid w:val="00807F3D"/>
    <w:rsid w:val="00811407"/>
    <w:rsid w:val="00817102"/>
    <w:rsid w:val="008176DC"/>
    <w:rsid w:val="00817741"/>
    <w:rsid w:val="00817D51"/>
    <w:rsid w:val="008221E9"/>
    <w:rsid w:val="00822AA1"/>
    <w:rsid w:val="00823A1D"/>
    <w:rsid w:val="00824D8A"/>
    <w:rsid w:val="0082693E"/>
    <w:rsid w:val="0082760F"/>
    <w:rsid w:val="00832151"/>
    <w:rsid w:val="00833799"/>
    <w:rsid w:val="00834220"/>
    <w:rsid w:val="00834275"/>
    <w:rsid w:val="00837A57"/>
    <w:rsid w:val="0084012F"/>
    <w:rsid w:val="00841B42"/>
    <w:rsid w:val="0084252E"/>
    <w:rsid w:val="00853ABF"/>
    <w:rsid w:val="0085546F"/>
    <w:rsid w:val="00856971"/>
    <w:rsid w:val="008614F2"/>
    <w:rsid w:val="008663F3"/>
    <w:rsid w:val="008664DC"/>
    <w:rsid w:val="00866EF6"/>
    <w:rsid w:val="00867E7D"/>
    <w:rsid w:val="008717A5"/>
    <w:rsid w:val="00874143"/>
    <w:rsid w:val="00876EA0"/>
    <w:rsid w:val="00884520"/>
    <w:rsid w:val="00884A39"/>
    <w:rsid w:val="00886FCA"/>
    <w:rsid w:val="00887240"/>
    <w:rsid w:val="008916AB"/>
    <w:rsid w:val="00891BEC"/>
    <w:rsid w:val="00893AE2"/>
    <w:rsid w:val="00893C0C"/>
    <w:rsid w:val="008968D5"/>
    <w:rsid w:val="008A2133"/>
    <w:rsid w:val="008A582A"/>
    <w:rsid w:val="008B28EA"/>
    <w:rsid w:val="008B4375"/>
    <w:rsid w:val="008B469D"/>
    <w:rsid w:val="008B4B4A"/>
    <w:rsid w:val="008B4C34"/>
    <w:rsid w:val="008B53D2"/>
    <w:rsid w:val="008C13EE"/>
    <w:rsid w:val="008C34ED"/>
    <w:rsid w:val="008D46A3"/>
    <w:rsid w:val="008D68AA"/>
    <w:rsid w:val="008E049D"/>
    <w:rsid w:val="008F2B86"/>
    <w:rsid w:val="008F413F"/>
    <w:rsid w:val="008F598F"/>
    <w:rsid w:val="008F78FD"/>
    <w:rsid w:val="008F7CF7"/>
    <w:rsid w:val="00902EE6"/>
    <w:rsid w:val="009044C0"/>
    <w:rsid w:val="00904CDD"/>
    <w:rsid w:val="0090636D"/>
    <w:rsid w:val="00913CDB"/>
    <w:rsid w:val="00913D21"/>
    <w:rsid w:val="00921218"/>
    <w:rsid w:val="00921472"/>
    <w:rsid w:val="00922220"/>
    <w:rsid w:val="00922DAB"/>
    <w:rsid w:val="00923BF5"/>
    <w:rsid w:val="009243D3"/>
    <w:rsid w:val="0093375A"/>
    <w:rsid w:val="00933E2F"/>
    <w:rsid w:val="009347EE"/>
    <w:rsid w:val="00936EA9"/>
    <w:rsid w:val="009374E0"/>
    <w:rsid w:val="0093790A"/>
    <w:rsid w:val="009421DF"/>
    <w:rsid w:val="009432CF"/>
    <w:rsid w:val="0094420D"/>
    <w:rsid w:val="00950500"/>
    <w:rsid w:val="00955AC9"/>
    <w:rsid w:val="0096189B"/>
    <w:rsid w:val="00973B55"/>
    <w:rsid w:val="009744EE"/>
    <w:rsid w:val="00974753"/>
    <w:rsid w:val="00977672"/>
    <w:rsid w:val="009818F0"/>
    <w:rsid w:val="00982160"/>
    <w:rsid w:val="00982EB6"/>
    <w:rsid w:val="009848A6"/>
    <w:rsid w:val="00985A41"/>
    <w:rsid w:val="00991931"/>
    <w:rsid w:val="0099521A"/>
    <w:rsid w:val="009959AA"/>
    <w:rsid w:val="00996A27"/>
    <w:rsid w:val="009972B4"/>
    <w:rsid w:val="009A0AA8"/>
    <w:rsid w:val="009A3693"/>
    <w:rsid w:val="009A3737"/>
    <w:rsid w:val="009A39E0"/>
    <w:rsid w:val="009B02D4"/>
    <w:rsid w:val="009C2575"/>
    <w:rsid w:val="009C2A09"/>
    <w:rsid w:val="009E2DC2"/>
    <w:rsid w:val="009F0E6F"/>
    <w:rsid w:val="009F16D9"/>
    <w:rsid w:val="009F1E28"/>
    <w:rsid w:val="009F36D3"/>
    <w:rsid w:val="009F37FA"/>
    <w:rsid w:val="00A10643"/>
    <w:rsid w:val="00A12D08"/>
    <w:rsid w:val="00A13BA1"/>
    <w:rsid w:val="00A16D31"/>
    <w:rsid w:val="00A3085D"/>
    <w:rsid w:val="00A40780"/>
    <w:rsid w:val="00A411A3"/>
    <w:rsid w:val="00A418EE"/>
    <w:rsid w:val="00A426A0"/>
    <w:rsid w:val="00A576F1"/>
    <w:rsid w:val="00A605F7"/>
    <w:rsid w:val="00A609E1"/>
    <w:rsid w:val="00A7798E"/>
    <w:rsid w:val="00A81545"/>
    <w:rsid w:val="00A81687"/>
    <w:rsid w:val="00A8197E"/>
    <w:rsid w:val="00A83FDB"/>
    <w:rsid w:val="00A9018F"/>
    <w:rsid w:val="00AA06EA"/>
    <w:rsid w:val="00AA0F16"/>
    <w:rsid w:val="00AA39BF"/>
    <w:rsid w:val="00AA4B4D"/>
    <w:rsid w:val="00AA7DBE"/>
    <w:rsid w:val="00AB2204"/>
    <w:rsid w:val="00AB4991"/>
    <w:rsid w:val="00AB5CC9"/>
    <w:rsid w:val="00AB6E7F"/>
    <w:rsid w:val="00AC319E"/>
    <w:rsid w:val="00AD2DF6"/>
    <w:rsid w:val="00AD5494"/>
    <w:rsid w:val="00AD55BC"/>
    <w:rsid w:val="00AD578E"/>
    <w:rsid w:val="00AE14BC"/>
    <w:rsid w:val="00AE6B6D"/>
    <w:rsid w:val="00AE789F"/>
    <w:rsid w:val="00AF3747"/>
    <w:rsid w:val="00AF6C04"/>
    <w:rsid w:val="00AF6F3D"/>
    <w:rsid w:val="00B009F6"/>
    <w:rsid w:val="00B06277"/>
    <w:rsid w:val="00B12B11"/>
    <w:rsid w:val="00B13AE6"/>
    <w:rsid w:val="00B152CA"/>
    <w:rsid w:val="00B16DC1"/>
    <w:rsid w:val="00B21128"/>
    <w:rsid w:val="00B21421"/>
    <w:rsid w:val="00B22722"/>
    <w:rsid w:val="00B22F14"/>
    <w:rsid w:val="00B248B5"/>
    <w:rsid w:val="00B324A7"/>
    <w:rsid w:val="00B3384C"/>
    <w:rsid w:val="00B3633B"/>
    <w:rsid w:val="00B36396"/>
    <w:rsid w:val="00B37741"/>
    <w:rsid w:val="00B40A61"/>
    <w:rsid w:val="00B4140A"/>
    <w:rsid w:val="00B417DE"/>
    <w:rsid w:val="00B456EB"/>
    <w:rsid w:val="00B60A0C"/>
    <w:rsid w:val="00B62C9C"/>
    <w:rsid w:val="00B82770"/>
    <w:rsid w:val="00B836EE"/>
    <w:rsid w:val="00B909F8"/>
    <w:rsid w:val="00B91AFD"/>
    <w:rsid w:val="00B92777"/>
    <w:rsid w:val="00B946C9"/>
    <w:rsid w:val="00B95C45"/>
    <w:rsid w:val="00B96240"/>
    <w:rsid w:val="00BA1D85"/>
    <w:rsid w:val="00BA2501"/>
    <w:rsid w:val="00BA741F"/>
    <w:rsid w:val="00BB11B9"/>
    <w:rsid w:val="00BB37C2"/>
    <w:rsid w:val="00BB3E8C"/>
    <w:rsid w:val="00BB6E88"/>
    <w:rsid w:val="00BC2C19"/>
    <w:rsid w:val="00BC3551"/>
    <w:rsid w:val="00BD1BD4"/>
    <w:rsid w:val="00BD2241"/>
    <w:rsid w:val="00BD2B8A"/>
    <w:rsid w:val="00BD5940"/>
    <w:rsid w:val="00BE1014"/>
    <w:rsid w:val="00BE3AA4"/>
    <w:rsid w:val="00BF05A5"/>
    <w:rsid w:val="00BF1AF3"/>
    <w:rsid w:val="00BF30E6"/>
    <w:rsid w:val="00BF49BE"/>
    <w:rsid w:val="00C01152"/>
    <w:rsid w:val="00C018C6"/>
    <w:rsid w:val="00C062B7"/>
    <w:rsid w:val="00C0736C"/>
    <w:rsid w:val="00C21B81"/>
    <w:rsid w:val="00C23524"/>
    <w:rsid w:val="00C237B3"/>
    <w:rsid w:val="00C26856"/>
    <w:rsid w:val="00C31BBF"/>
    <w:rsid w:val="00C35081"/>
    <w:rsid w:val="00C365CB"/>
    <w:rsid w:val="00C365F9"/>
    <w:rsid w:val="00C37165"/>
    <w:rsid w:val="00C40CC3"/>
    <w:rsid w:val="00C41BFC"/>
    <w:rsid w:val="00C43905"/>
    <w:rsid w:val="00C44428"/>
    <w:rsid w:val="00C44D3C"/>
    <w:rsid w:val="00C52603"/>
    <w:rsid w:val="00C53243"/>
    <w:rsid w:val="00C57852"/>
    <w:rsid w:val="00C57894"/>
    <w:rsid w:val="00C6591E"/>
    <w:rsid w:val="00C673C8"/>
    <w:rsid w:val="00C67CC9"/>
    <w:rsid w:val="00C718CD"/>
    <w:rsid w:val="00C74FD0"/>
    <w:rsid w:val="00C75A71"/>
    <w:rsid w:val="00C7669F"/>
    <w:rsid w:val="00C76E3E"/>
    <w:rsid w:val="00C80BE2"/>
    <w:rsid w:val="00C816CB"/>
    <w:rsid w:val="00C8617C"/>
    <w:rsid w:val="00C94095"/>
    <w:rsid w:val="00C97611"/>
    <w:rsid w:val="00CA21CB"/>
    <w:rsid w:val="00CA293C"/>
    <w:rsid w:val="00CA4B01"/>
    <w:rsid w:val="00CA70B6"/>
    <w:rsid w:val="00CB2525"/>
    <w:rsid w:val="00CC0683"/>
    <w:rsid w:val="00CC21E0"/>
    <w:rsid w:val="00CC46BB"/>
    <w:rsid w:val="00CC7C0C"/>
    <w:rsid w:val="00CD27D5"/>
    <w:rsid w:val="00CD345C"/>
    <w:rsid w:val="00CE176D"/>
    <w:rsid w:val="00CE2D9C"/>
    <w:rsid w:val="00CE38B2"/>
    <w:rsid w:val="00CE620E"/>
    <w:rsid w:val="00CF3F67"/>
    <w:rsid w:val="00CF6BE7"/>
    <w:rsid w:val="00D01D3A"/>
    <w:rsid w:val="00D02162"/>
    <w:rsid w:val="00D04715"/>
    <w:rsid w:val="00D049D4"/>
    <w:rsid w:val="00D0594C"/>
    <w:rsid w:val="00D05BC0"/>
    <w:rsid w:val="00D11BB8"/>
    <w:rsid w:val="00D15233"/>
    <w:rsid w:val="00D15B7E"/>
    <w:rsid w:val="00D15D63"/>
    <w:rsid w:val="00D206E6"/>
    <w:rsid w:val="00D249C7"/>
    <w:rsid w:val="00D2520C"/>
    <w:rsid w:val="00D312D6"/>
    <w:rsid w:val="00D32FD9"/>
    <w:rsid w:val="00D33234"/>
    <w:rsid w:val="00D4022E"/>
    <w:rsid w:val="00D466D5"/>
    <w:rsid w:val="00D47CC3"/>
    <w:rsid w:val="00D47D7F"/>
    <w:rsid w:val="00D523AC"/>
    <w:rsid w:val="00D5320F"/>
    <w:rsid w:val="00D5442E"/>
    <w:rsid w:val="00D56766"/>
    <w:rsid w:val="00D61291"/>
    <w:rsid w:val="00D61FBC"/>
    <w:rsid w:val="00D62901"/>
    <w:rsid w:val="00D62CF8"/>
    <w:rsid w:val="00D63983"/>
    <w:rsid w:val="00D72D76"/>
    <w:rsid w:val="00D74AD6"/>
    <w:rsid w:val="00D82A04"/>
    <w:rsid w:val="00D836A0"/>
    <w:rsid w:val="00D8505F"/>
    <w:rsid w:val="00D870C0"/>
    <w:rsid w:val="00D87ED7"/>
    <w:rsid w:val="00D92D6C"/>
    <w:rsid w:val="00DA0B2C"/>
    <w:rsid w:val="00DA0EE2"/>
    <w:rsid w:val="00DA2C61"/>
    <w:rsid w:val="00DA3205"/>
    <w:rsid w:val="00DA68D6"/>
    <w:rsid w:val="00DB021B"/>
    <w:rsid w:val="00DC075C"/>
    <w:rsid w:val="00DC15C2"/>
    <w:rsid w:val="00DC26F7"/>
    <w:rsid w:val="00DD107E"/>
    <w:rsid w:val="00DD44C9"/>
    <w:rsid w:val="00DE06B2"/>
    <w:rsid w:val="00DE20E6"/>
    <w:rsid w:val="00DE5E4E"/>
    <w:rsid w:val="00DE5FFD"/>
    <w:rsid w:val="00DE6144"/>
    <w:rsid w:val="00DF2AD1"/>
    <w:rsid w:val="00DF3BCA"/>
    <w:rsid w:val="00DF4322"/>
    <w:rsid w:val="00DF6215"/>
    <w:rsid w:val="00DF7FA0"/>
    <w:rsid w:val="00E0274D"/>
    <w:rsid w:val="00E11236"/>
    <w:rsid w:val="00E12D9A"/>
    <w:rsid w:val="00E163AB"/>
    <w:rsid w:val="00E17F47"/>
    <w:rsid w:val="00E216D7"/>
    <w:rsid w:val="00E220A2"/>
    <w:rsid w:val="00E2293F"/>
    <w:rsid w:val="00E23EF0"/>
    <w:rsid w:val="00E23F20"/>
    <w:rsid w:val="00E251B7"/>
    <w:rsid w:val="00E2730D"/>
    <w:rsid w:val="00E31049"/>
    <w:rsid w:val="00E33A70"/>
    <w:rsid w:val="00E3597F"/>
    <w:rsid w:val="00E40EB9"/>
    <w:rsid w:val="00E41F82"/>
    <w:rsid w:val="00E448C1"/>
    <w:rsid w:val="00E46366"/>
    <w:rsid w:val="00E478F7"/>
    <w:rsid w:val="00E50174"/>
    <w:rsid w:val="00E52A0B"/>
    <w:rsid w:val="00E535C2"/>
    <w:rsid w:val="00E566AE"/>
    <w:rsid w:val="00E6101A"/>
    <w:rsid w:val="00E64A73"/>
    <w:rsid w:val="00E65555"/>
    <w:rsid w:val="00E679BE"/>
    <w:rsid w:val="00E72214"/>
    <w:rsid w:val="00E75840"/>
    <w:rsid w:val="00E7702B"/>
    <w:rsid w:val="00E81F23"/>
    <w:rsid w:val="00E8294B"/>
    <w:rsid w:val="00E86447"/>
    <w:rsid w:val="00E92DD6"/>
    <w:rsid w:val="00E94E61"/>
    <w:rsid w:val="00E97192"/>
    <w:rsid w:val="00EA127B"/>
    <w:rsid w:val="00EA14FC"/>
    <w:rsid w:val="00EA1DD2"/>
    <w:rsid w:val="00EA2205"/>
    <w:rsid w:val="00EA28B1"/>
    <w:rsid w:val="00EA2978"/>
    <w:rsid w:val="00EA597A"/>
    <w:rsid w:val="00EA662F"/>
    <w:rsid w:val="00EB08BC"/>
    <w:rsid w:val="00EB26ED"/>
    <w:rsid w:val="00EC2E08"/>
    <w:rsid w:val="00EC3973"/>
    <w:rsid w:val="00EC74E3"/>
    <w:rsid w:val="00ED01E1"/>
    <w:rsid w:val="00ED1929"/>
    <w:rsid w:val="00ED26A9"/>
    <w:rsid w:val="00ED5F84"/>
    <w:rsid w:val="00EE0E5D"/>
    <w:rsid w:val="00EE1703"/>
    <w:rsid w:val="00EE24C1"/>
    <w:rsid w:val="00EE2773"/>
    <w:rsid w:val="00EE4BF9"/>
    <w:rsid w:val="00EE66D4"/>
    <w:rsid w:val="00EE7188"/>
    <w:rsid w:val="00EF6A0D"/>
    <w:rsid w:val="00F0137B"/>
    <w:rsid w:val="00F02225"/>
    <w:rsid w:val="00F05C12"/>
    <w:rsid w:val="00F07E05"/>
    <w:rsid w:val="00F07E6C"/>
    <w:rsid w:val="00F1039E"/>
    <w:rsid w:val="00F11ABC"/>
    <w:rsid w:val="00F14AC1"/>
    <w:rsid w:val="00F16FFB"/>
    <w:rsid w:val="00F17B50"/>
    <w:rsid w:val="00F17BC1"/>
    <w:rsid w:val="00F22530"/>
    <w:rsid w:val="00F25F8F"/>
    <w:rsid w:val="00F26FA8"/>
    <w:rsid w:val="00F315B8"/>
    <w:rsid w:val="00F31F61"/>
    <w:rsid w:val="00F33C90"/>
    <w:rsid w:val="00F33E6E"/>
    <w:rsid w:val="00F3661E"/>
    <w:rsid w:val="00F3752C"/>
    <w:rsid w:val="00F40210"/>
    <w:rsid w:val="00F41121"/>
    <w:rsid w:val="00F42564"/>
    <w:rsid w:val="00F436DB"/>
    <w:rsid w:val="00F45D9C"/>
    <w:rsid w:val="00F477CC"/>
    <w:rsid w:val="00F47BE2"/>
    <w:rsid w:val="00F54DA2"/>
    <w:rsid w:val="00F57524"/>
    <w:rsid w:val="00F57AE3"/>
    <w:rsid w:val="00F62B1F"/>
    <w:rsid w:val="00F73957"/>
    <w:rsid w:val="00F73BAE"/>
    <w:rsid w:val="00F74816"/>
    <w:rsid w:val="00F74CFB"/>
    <w:rsid w:val="00F77ABB"/>
    <w:rsid w:val="00F841F9"/>
    <w:rsid w:val="00F93E21"/>
    <w:rsid w:val="00F9532F"/>
    <w:rsid w:val="00F95F3C"/>
    <w:rsid w:val="00FA5655"/>
    <w:rsid w:val="00FC1337"/>
    <w:rsid w:val="00FC142F"/>
    <w:rsid w:val="00FC1471"/>
    <w:rsid w:val="00FC2307"/>
    <w:rsid w:val="00FC3FC8"/>
    <w:rsid w:val="00FC49E7"/>
    <w:rsid w:val="00FD1A0D"/>
    <w:rsid w:val="00FD2800"/>
    <w:rsid w:val="00FD726E"/>
    <w:rsid w:val="00FE210D"/>
    <w:rsid w:val="00FE285B"/>
    <w:rsid w:val="00FE489A"/>
    <w:rsid w:val="00FE49CA"/>
    <w:rsid w:val="00FE69BF"/>
    <w:rsid w:val="00FF17F1"/>
    <w:rsid w:val="00FF1E74"/>
    <w:rsid w:val="00FF50FD"/>
    <w:rsid w:val="00FF5C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34"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10F"/>
    <w:pPr>
      <w:spacing w:after="200" w:line="276"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01610F"/>
    <w:rPr>
      <w:rFonts w:ascii="Calibri" w:hAnsi="Calibri" w:cs="Calibri"/>
      <w:sz w:val="28"/>
      <w:szCs w:val="28"/>
      <w:lang w:val="ru-RU" w:eastAsia="ru-RU" w:bidi="ar-SA"/>
    </w:rPr>
  </w:style>
  <w:style w:type="paragraph" w:styleId="a4">
    <w:name w:val="Title"/>
    <w:basedOn w:val="a"/>
    <w:link w:val="a3"/>
    <w:qFormat/>
    <w:rsid w:val="0001610F"/>
    <w:pPr>
      <w:spacing w:after="0" w:line="240" w:lineRule="auto"/>
      <w:jc w:val="center"/>
    </w:pPr>
    <w:rPr>
      <w:sz w:val="28"/>
      <w:szCs w:val="28"/>
    </w:rPr>
  </w:style>
  <w:style w:type="paragraph" w:customStyle="1" w:styleId="1">
    <w:name w:val="Знак1"/>
    <w:basedOn w:val="a"/>
    <w:rsid w:val="0001610F"/>
    <w:pPr>
      <w:spacing w:before="100" w:beforeAutospacing="1" w:after="100" w:afterAutospacing="1" w:line="240" w:lineRule="auto"/>
    </w:pPr>
    <w:rPr>
      <w:rFonts w:ascii="Tahoma" w:hAnsi="Tahoma" w:cs="Tahoma"/>
      <w:sz w:val="20"/>
      <w:szCs w:val="20"/>
      <w:lang w:val="en-US" w:eastAsia="en-US"/>
    </w:rPr>
  </w:style>
  <w:style w:type="paragraph" w:customStyle="1" w:styleId="10">
    <w:name w:val="Обычный1"/>
    <w:rsid w:val="0001610F"/>
    <w:pPr>
      <w:spacing w:after="200" w:line="276" w:lineRule="auto"/>
    </w:pPr>
    <w:rPr>
      <w:rFonts w:ascii="Lucida Grande" w:eastAsia="ヒラギノ角ゴ Pro W3" w:hAnsi="Lucida Grande"/>
      <w:color w:val="000000"/>
      <w:sz w:val="22"/>
    </w:rPr>
  </w:style>
  <w:style w:type="paragraph" w:styleId="a5">
    <w:name w:val="Body Text"/>
    <w:basedOn w:val="a"/>
    <w:link w:val="a6"/>
    <w:rsid w:val="0001610F"/>
    <w:pPr>
      <w:spacing w:after="120" w:line="240" w:lineRule="auto"/>
    </w:pPr>
    <w:rPr>
      <w:sz w:val="20"/>
      <w:szCs w:val="20"/>
    </w:rPr>
  </w:style>
  <w:style w:type="character" w:customStyle="1" w:styleId="a6">
    <w:name w:val="Основной текст Знак"/>
    <w:basedOn w:val="a0"/>
    <w:link w:val="a5"/>
    <w:locked/>
    <w:rsid w:val="0001610F"/>
    <w:rPr>
      <w:rFonts w:ascii="Calibri" w:hAnsi="Calibri" w:cs="Calibri"/>
      <w:lang w:val="ru-RU" w:eastAsia="ru-RU" w:bidi="ar-SA"/>
    </w:rPr>
  </w:style>
  <w:style w:type="paragraph" w:styleId="2">
    <w:name w:val="Body Text 2"/>
    <w:basedOn w:val="a"/>
    <w:rsid w:val="0001610F"/>
    <w:pPr>
      <w:spacing w:after="120" w:line="480" w:lineRule="auto"/>
    </w:pPr>
  </w:style>
  <w:style w:type="paragraph" w:styleId="20">
    <w:name w:val="Body Text Indent 2"/>
    <w:basedOn w:val="a"/>
    <w:rsid w:val="0001610F"/>
    <w:pPr>
      <w:spacing w:after="120" w:line="480" w:lineRule="auto"/>
      <w:ind w:left="283"/>
    </w:pPr>
    <w:rPr>
      <w:rFonts w:ascii="Times New Roman" w:eastAsia="Calibri" w:hAnsi="Times New Roman" w:cs="Times New Roman"/>
      <w:sz w:val="24"/>
      <w:szCs w:val="24"/>
    </w:rPr>
  </w:style>
  <w:style w:type="paragraph" w:customStyle="1" w:styleId="ConsPlusCell">
    <w:name w:val="ConsPlusCell"/>
    <w:rsid w:val="0001610F"/>
    <w:pPr>
      <w:autoSpaceDE w:val="0"/>
      <w:autoSpaceDN w:val="0"/>
      <w:adjustRightInd w:val="0"/>
      <w:ind w:firstLine="709"/>
      <w:jc w:val="both"/>
    </w:pPr>
    <w:rPr>
      <w:rFonts w:ascii="Arial" w:hAnsi="Arial" w:cs="Arial"/>
    </w:rPr>
  </w:style>
  <w:style w:type="paragraph" w:customStyle="1" w:styleId="11">
    <w:name w:val="Знак1"/>
    <w:basedOn w:val="a"/>
    <w:rsid w:val="005C7DCA"/>
    <w:pPr>
      <w:spacing w:before="100" w:beforeAutospacing="1" w:after="100" w:afterAutospacing="1" w:line="240" w:lineRule="auto"/>
    </w:pPr>
    <w:rPr>
      <w:rFonts w:ascii="Tahoma" w:hAnsi="Tahoma" w:cs="Times New Roman"/>
      <w:sz w:val="20"/>
      <w:szCs w:val="20"/>
      <w:lang w:val="en-US" w:eastAsia="en-US"/>
    </w:rPr>
  </w:style>
  <w:style w:type="paragraph" w:customStyle="1" w:styleId="a7">
    <w:name w:val="Знак"/>
    <w:basedOn w:val="a"/>
    <w:rsid w:val="00B836EE"/>
    <w:pPr>
      <w:spacing w:before="100" w:beforeAutospacing="1" w:after="100" w:afterAutospacing="1" w:line="240" w:lineRule="auto"/>
    </w:pPr>
    <w:rPr>
      <w:rFonts w:ascii="Tahoma" w:hAnsi="Tahoma" w:cs="Tahoma"/>
      <w:sz w:val="20"/>
      <w:szCs w:val="20"/>
      <w:lang w:val="en-US" w:eastAsia="en-US"/>
    </w:rPr>
  </w:style>
  <w:style w:type="paragraph" w:customStyle="1" w:styleId="12">
    <w:name w:val="Цитата1"/>
    <w:basedOn w:val="a"/>
    <w:rsid w:val="00FC2307"/>
    <w:pPr>
      <w:suppressAutoHyphens/>
      <w:spacing w:after="0" w:line="240" w:lineRule="auto"/>
      <w:ind w:left="-284" w:right="-483"/>
      <w:jc w:val="both"/>
    </w:pPr>
    <w:rPr>
      <w:rFonts w:ascii="Times New Roman" w:hAnsi="Times New Roman" w:cs="Times New Roman"/>
      <w:sz w:val="28"/>
      <w:szCs w:val="20"/>
      <w:lang w:eastAsia="zh-CN"/>
    </w:rPr>
  </w:style>
  <w:style w:type="table" w:styleId="a8">
    <w:name w:val="Table Grid"/>
    <w:basedOn w:val="a1"/>
    <w:rsid w:val="004E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w:basedOn w:val="a"/>
    <w:rsid w:val="00703D92"/>
    <w:pPr>
      <w:spacing w:after="160" w:line="240" w:lineRule="exact"/>
    </w:pPr>
    <w:rPr>
      <w:rFonts w:ascii="Verdana" w:hAnsi="Verdana" w:cs="Times New Roman"/>
      <w:sz w:val="24"/>
      <w:szCs w:val="24"/>
      <w:lang w:val="en-US" w:eastAsia="en-US"/>
    </w:rPr>
  </w:style>
  <w:style w:type="paragraph" w:customStyle="1" w:styleId="13">
    <w:name w:val="Абзац списка1"/>
    <w:basedOn w:val="a"/>
    <w:rsid w:val="00F33E6E"/>
    <w:pPr>
      <w:widowControl w:val="0"/>
      <w:suppressAutoHyphens/>
      <w:ind w:left="720"/>
    </w:pPr>
    <w:rPr>
      <w:rFonts w:eastAsia="Lucida Sans Unicode"/>
      <w:kern w:val="1"/>
      <w:lang w:eastAsia="zh-CN" w:bidi="hi-IN"/>
    </w:rPr>
  </w:style>
  <w:style w:type="paragraph" w:customStyle="1" w:styleId="aa">
    <w:name w:val="Знак Знак Знак"/>
    <w:basedOn w:val="a"/>
    <w:rsid w:val="00D63983"/>
    <w:pPr>
      <w:spacing w:after="160" w:line="240" w:lineRule="exact"/>
    </w:pPr>
    <w:rPr>
      <w:rFonts w:ascii="Verdana" w:hAnsi="Verdana" w:cs="Times New Roman"/>
      <w:sz w:val="24"/>
      <w:szCs w:val="24"/>
      <w:lang w:val="en-US" w:eastAsia="en-US"/>
    </w:rPr>
  </w:style>
  <w:style w:type="paragraph" w:customStyle="1" w:styleId="14">
    <w:name w:val="1"/>
    <w:basedOn w:val="a"/>
    <w:rsid w:val="00E17F47"/>
    <w:pPr>
      <w:spacing w:after="160" w:line="240" w:lineRule="exact"/>
    </w:pPr>
    <w:rPr>
      <w:rFonts w:ascii="Verdana" w:hAnsi="Verdana" w:cs="Times New Roman"/>
      <w:sz w:val="20"/>
      <w:szCs w:val="20"/>
      <w:lang w:val="en-US" w:eastAsia="en-US"/>
    </w:rPr>
  </w:style>
  <w:style w:type="paragraph" w:styleId="ab">
    <w:name w:val="Normal (Web)"/>
    <w:aliases w:val="Обычный (Web)1,Обычный (Web)11,Знак Знак10,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
    <w:basedOn w:val="a"/>
    <w:uiPriority w:val="34"/>
    <w:qFormat/>
    <w:rsid w:val="00F42564"/>
    <w:pPr>
      <w:spacing w:before="280" w:after="280" w:line="240" w:lineRule="auto"/>
    </w:pPr>
    <w:rPr>
      <w:rFonts w:eastAsia="Calibri" w:cs="Times New Roman"/>
      <w:kern w:val="1"/>
      <w:sz w:val="24"/>
      <w:szCs w:val="24"/>
      <w:lang w:eastAsia="zh-CN"/>
    </w:rPr>
  </w:style>
  <w:style w:type="paragraph" w:styleId="ac">
    <w:name w:val="List Paragraph"/>
    <w:aliases w:val="Варианты ответов"/>
    <w:basedOn w:val="a"/>
    <w:uiPriority w:val="34"/>
    <w:qFormat/>
    <w:rsid w:val="00BC2C19"/>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paragraph" w:styleId="ad">
    <w:name w:val="Balloon Text"/>
    <w:basedOn w:val="a"/>
    <w:link w:val="ae"/>
    <w:rsid w:val="006164D3"/>
    <w:pPr>
      <w:spacing w:after="0" w:line="240" w:lineRule="auto"/>
    </w:pPr>
    <w:rPr>
      <w:rFonts w:ascii="Tahoma" w:hAnsi="Tahoma" w:cs="Tahoma"/>
      <w:sz w:val="16"/>
      <w:szCs w:val="16"/>
    </w:rPr>
  </w:style>
  <w:style w:type="character" w:customStyle="1" w:styleId="ae">
    <w:name w:val="Текст выноски Знак"/>
    <w:basedOn w:val="a0"/>
    <w:link w:val="ad"/>
    <w:rsid w:val="006164D3"/>
    <w:rPr>
      <w:rFonts w:ascii="Tahoma" w:hAnsi="Tahoma" w:cs="Tahoma"/>
      <w:sz w:val="16"/>
      <w:szCs w:val="16"/>
    </w:rPr>
  </w:style>
  <w:style w:type="paragraph" w:styleId="af">
    <w:name w:val="Body Text Indent"/>
    <w:basedOn w:val="a"/>
    <w:link w:val="af0"/>
    <w:rsid w:val="00456C59"/>
    <w:pPr>
      <w:spacing w:after="120"/>
      <w:ind w:left="283"/>
    </w:pPr>
  </w:style>
  <w:style w:type="character" w:customStyle="1" w:styleId="af0">
    <w:name w:val="Основной текст с отступом Знак"/>
    <w:basedOn w:val="a0"/>
    <w:link w:val="af"/>
    <w:rsid w:val="00456C59"/>
    <w:rPr>
      <w:rFonts w:ascii="Calibri" w:hAnsi="Calibri" w:cs="Calibri"/>
      <w:sz w:val="22"/>
      <w:szCs w:val="22"/>
    </w:rPr>
  </w:style>
  <w:style w:type="paragraph" w:customStyle="1" w:styleId="32">
    <w:name w:val="Основной текст с отступом 32"/>
    <w:basedOn w:val="a"/>
    <w:rsid w:val="00456C59"/>
    <w:pPr>
      <w:spacing w:after="120" w:line="240" w:lineRule="auto"/>
      <w:ind w:left="283"/>
    </w:pPr>
    <w:rPr>
      <w:rFonts w:ascii="Times New Roman" w:eastAsia="Calibri" w:hAnsi="Times New Roman" w:cs="Times New Roman"/>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61175010">
      <w:bodyDiv w:val="1"/>
      <w:marLeft w:val="0"/>
      <w:marRight w:val="0"/>
      <w:marTop w:val="0"/>
      <w:marBottom w:val="0"/>
      <w:divBdr>
        <w:top w:val="none" w:sz="0" w:space="0" w:color="auto"/>
        <w:left w:val="none" w:sz="0" w:space="0" w:color="auto"/>
        <w:bottom w:val="none" w:sz="0" w:space="0" w:color="auto"/>
        <w:right w:val="none" w:sz="0" w:space="0" w:color="auto"/>
      </w:divBdr>
    </w:div>
    <w:div w:id="189032029">
      <w:bodyDiv w:val="1"/>
      <w:marLeft w:val="0"/>
      <w:marRight w:val="0"/>
      <w:marTop w:val="0"/>
      <w:marBottom w:val="0"/>
      <w:divBdr>
        <w:top w:val="none" w:sz="0" w:space="0" w:color="auto"/>
        <w:left w:val="none" w:sz="0" w:space="0" w:color="auto"/>
        <w:bottom w:val="none" w:sz="0" w:space="0" w:color="auto"/>
        <w:right w:val="none" w:sz="0" w:space="0" w:color="auto"/>
      </w:divBdr>
    </w:div>
    <w:div w:id="1562328043">
      <w:bodyDiv w:val="1"/>
      <w:marLeft w:val="0"/>
      <w:marRight w:val="0"/>
      <w:marTop w:val="0"/>
      <w:marBottom w:val="0"/>
      <w:divBdr>
        <w:top w:val="none" w:sz="0" w:space="0" w:color="auto"/>
        <w:left w:val="none" w:sz="0" w:space="0" w:color="auto"/>
        <w:bottom w:val="none" w:sz="0" w:space="0" w:color="auto"/>
        <w:right w:val="none" w:sz="0" w:space="0" w:color="auto"/>
      </w:divBdr>
    </w:div>
    <w:div w:id="175212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0.11144609555384523"/>
          <c:y val="8.4071348636762133E-2"/>
          <c:w val="0.58326466528027099"/>
          <c:h val="0.76824247930547174"/>
        </c:manualLayout>
      </c:layout>
      <c:bar3DChart>
        <c:barDir val="col"/>
        <c:grouping val="clustered"/>
        <c:ser>
          <c:idx val="0"/>
          <c:order val="0"/>
          <c:tx>
            <c:strRef>
              <c:f>Лист1!$B$1</c:f>
              <c:strCache>
                <c:ptCount val="1"/>
                <c:pt idx="0">
                  <c:v>0-14 лет (чел.)</c:v>
                </c:pt>
              </c:strCache>
            </c:strRef>
          </c:tx>
          <c:dLbls>
            <c:spPr>
              <a:noFill/>
              <a:ln>
                <a:noFill/>
              </a:ln>
              <a:effectLst/>
            </c:spPr>
            <c:txPr>
              <a:bodyPr wrap="square" lIns="38100" tIns="19050" rIns="38100" bIns="19050" anchor="ctr" anchorCtr="0">
                <a:spAutoFit/>
              </a:bodyPr>
              <a:lstStyle/>
              <a:p>
                <a:pPr algn="ctr">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2020</c:v>
                </c:pt>
                <c:pt idx="1">
                  <c:v>2021</c:v>
                </c:pt>
                <c:pt idx="2">
                  <c:v>2022</c:v>
                </c:pt>
              </c:numCache>
            </c:numRef>
          </c:cat>
          <c:val>
            <c:numRef>
              <c:f>Лист1!$B$2:$B$4</c:f>
              <c:numCache>
                <c:formatCode>General</c:formatCode>
                <c:ptCount val="3"/>
                <c:pt idx="0">
                  <c:v>2648</c:v>
                </c:pt>
                <c:pt idx="1">
                  <c:v>3508</c:v>
                </c:pt>
                <c:pt idx="2">
                  <c:v>3639</c:v>
                </c:pt>
              </c:numCache>
            </c:numRef>
          </c:val>
          <c:extLst xmlns:c16r2="http://schemas.microsoft.com/office/drawing/2015/06/chart"/>
        </c:ser>
        <c:ser>
          <c:idx val="1"/>
          <c:order val="1"/>
          <c:tx>
            <c:strRef>
              <c:f>Лист1!$C$1</c:f>
              <c:strCache>
                <c:ptCount val="1"/>
                <c:pt idx="0">
                  <c:v>15-30 лет (чел.)</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2020</c:v>
                </c:pt>
                <c:pt idx="1">
                  <c:v>2021</c:v>
                </c:pt>
                <c:pt idx="2">
                  <c:v>2022</c:v>
                </c:pt>
              </c:numCache>
            </c:numRef>
          </c:cat>
          <c:val>
            <c:numRef>
              <c:f>Лист1!$C$2:$C$4</c:f>
              <c:numCache>
                <c:formatCode>General</c:formatCode>
                <c:ptCount val="3"/>
                <c:pt idx="0">
                  <c:v>1439</c:v>
                </c:pt>
                <c:pt idx="1">
                  <c:v>1408</c:v>
                </c:pt>
                <c:pt idx="2">
                  <c:v>1251</c:v>
                </c:pt>
              </c:numCache>
            </c:numRef>
          </c:val>
          <c:extLst xmlns:c16r2="http://schemas.microsoft.com/office/drawing/2015/06/chart"/>
        </c:ser>
        <c:ser>
          <c:idx val="2"/>
          <c:order val="2"/>
          <c:tx>
            <c:strRef>
              <c:f>Лист1!$D$1</c:f>
              <c:strCache>
                <c:ptCount val="1"/>
                <c:pt idx="0">
                  <c:v>старше 30 (чел.)</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2020</c:v>
                </c:pt>
                <c:pt idx="1">
                  <c:v>2021</c:v>
                </c:pt>
                <c:pt idx="2">
                  <c:v>2022</c:v>
                </c:pt>
              </c:numCache>
            </c:numRef>
          </c:cat>
          <c:val>
            <c:numRef>
              <c:f>Лист1!$D$2:$D$4</c:f>
              <c:numCache>
                <c:formatCode>General</c:formatCode>
                <c:ptCount val="3"/>
                <c:pt idx="0">
                  <c:v>2203</c:v>
                </c:pt>
                <c:pt idx="1">
                  <c:v>2540</c:v>
                </c:pt>
                <c:pt idx="2">
                  <c:v>2565</c:v>
                </c:pt>
              </c:numCache>
            </c:numRef>
          </c:val>
          <c:extLst xmlns:c16r2="http://schemas.microsoft.com/office/drawing/2015/06/chart"/>
        </c:ser>
        <c:shape val="box"/>
        <c:axId val="113089152"/>
        <c:axId val="113104384"/>
        <c:axId val="0"/>
      </c:bar3DChart>
      <c:catAx>
        <c:axId val="113089152"/>
        <c:scaling>
          <c:orientation val="minMax"/>
        </c:scaling>
        <c:axPos val="b"/>
        <c:numFmt formatCode="General" sourceLinked="1"/>
        <c:tickLblPos val="nextTo"/>
        <c:crossAx val="113104384"/>
        <c:crosses val="autoZero"/>
        <c:auto val="1"/>
        <c:lblAlgn val="ctr"/>
        <c:lblOffset val="100"/>
      </c:catAx>
      <c:valAx>
        <c:axId val="113104384"/>
        <c:scaling>
          <c:orientation val="minMax"/>
        </c:scaling>
        <c:axPos val="l"/>
        <c:majorGridlines/>
        <c:numFmt formatCode="General" sourceLinked="1"/>
        <c:tickLblPos val="nextTo"/>
        <c:crossAx val="113089152"/>
        <c:crosses val="autoZero"/>
        <c:crossBetween val="between"/>
      </c:valAx>
    </c:plotArea>
    <c:legend>
      <c:legendPos val="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200"/>
              <a:t>кол-во мероприятий по направлениям деятельности</a:t>
            </a:r>
          </a:p>
        </c:rich>
      </c:tx>
    </c:title>
    <c:plotArea>
      <c:layout>
        <c:manualLayout>
          <c:layoutTarget val="inner"/>
          <c:xMode val="edge"/>
          <c:yMode val="edge"/>
          <c:x val="8.2248501980254032E-2"/>
          <c:y val="0.13076406594077353"/>
          <c:w val="0.50780370689746113"/>
          <c:h val="0.8285749612246589"/>
        </c:manualLayout>
      </c:layout>
      <c:pieChart>
        <c:varyColors val="1"/>
        <c:ser>
          <c:idx val="0"/>
          <c:order val="0"/>
          <c:tx>
            <c:strRef>
              <c:f>Лист1!$B$1</c:f>
              <c:strCache>
                <c:ptCount val="1"/>
                <c:pt idx="0">
                  <c:v>кол-во мероприятий</c:v>
                </c:pt>
              </c:strCache>
            </c:strRef>
          </c:tx>
          <c:dLbls>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Лист1!$A$2:$A$10</c:f>
              <c:strCache>
                <c:ptCount val="9"/>
                <c:pt idx="0">
                  <c:v>патриотические</c:v>
                </c:pt>
                <c:pt idx="1">
                  <c:v>право</c:v>
                </c:pt>
                <c:pt idx="2">
                  <c:v>краеведческие</c:v>
                </c:pt>
                <c:pt idx="3">
                  <c:v>экология</c:v>
                </c:pt>
                <c:pt idx="4">
                  <c:v>ЗОЖ</c:v>
                </c:pt>
                <c:pt idx="5">
                  <c:v>нравственное воспитание</c:v>
                </c:pt>
                <c:pt idx="6">
                  <c:v>литературные</c:v>
                </c:pt>
                <c:pt idx="7">
                  <c:v> Год народного искуства</c:v>
                </c:pt>
                <c:pt idx="8">
                  <c:v>другие</c:v>
                </c:pt>
              </c:strCache>
            </c:strRef>
          </c:cat>
          <c:val>
            <c:numRef>
              <c:f>Лист1!$B$2:$B$10</c:f>
              <c:numCache>
                <c:formatCode>General</c:formatCode>
                <c:ptCount val="9"/>
                <c:pt idx="0">
                  <c:v>102</c:v>
                </c:pt>
                <c:pt idx="1">
                  <c:v>8</c:v>
                </c:pt>
                <c:pt idx="2">
                  <c:v>108</c:v>
                </c:pt>
                <c:pt idx="3">
                  <c:v>16</c:v>
                </c:pt>
                <c:pt idx="4">
                  <c:v>14</c:v>
                </c:pt>
                <c:pt idx="5">
                  <c:v>62</c:v>
                </c:pt>
                <c:pt idx="6">
                  <c:v>92</c:v>
                </c:pt>
                <c:pt idx="7">
                  <c:v>58</c:v>
                </c:pt>
                <c:pt idx="8">
                  <c:v>75</c:v>
                </c:pt>
              </c:numCache>
            </c:numRef>
          </c:val>
          <c:extLst xmlns:c16r2="http://schemas.microsoft.com/office/drawing/2015/06/chart"/>
        </c:ser>
        <c:firstSliceAng val="0"/>
      </c:pieChart>
    </c:plotArea>
    <c:legend>
      <c:legendPos val="r"/>
      <c:layout>
        <c:manualLayout>
          <c:xMode val="edge"/>
          <c:yMode val="edge"/>
          <c:x val="0.66082513560468803"/>
          <c:y val="0.14350773237424039"/>
          <c:w val="0.2902548932083176"/>
          <c:h val="0.85649238245291659"/>
        </c:manualLayout>
      </c:layout>
    </c:legend>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TotalTime>
  <Pages>18</Pages>
  <Words>8387</Words>
  <Characters>47807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vt:lpstr>
    </vt:vector>
  </TitlesOfParts>
  <Company/>
  <LinksUpToDate>false</LinksUpToDate>
  <CharactersWithSpaces>56082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dc:title>
  <dc:creator>adm16</dc:creator>
  <cp:lastModifiedBy>Кузнецова АВ</cp:lastModifiedBy>
  <cp:revision>3</cp:revision>
  <cp:lastPrinted>2023-05-01T04:12:00Z</cp:lastPrinted>
  <dcterms:created xsi:type="dcterms:W3CDTF">2023-05-01T04:14:00Z</dcterms:created>
  <dcterms:modified xsi:type="dcterms:W3CDTF">2023-05-01T04:15:00Z</dcterms:modified>
</cp:coreProperties>
</file>